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03AC" w14:textId="77777777" w:rsidR="009D3E25" w:rsidRPr="004D246C" w:rsidRDefault="00000000">
      <w:pPr>
        <w:pStyle w:val="Cmsor1"/>
      </w:pPr>
      <w:r w:rsidRPr="004D246C">
        <w:t>1. Bevezetés</w:t>
      </w:r>
    </w:p>
    <w:p w14:paraId="7DE0D4FE" w14:textId="77777777" w:rsidR="009D3E25" w:rsidRDefault="00000000" w:rsidP="004D246C">
      <w:pPr>
        <w:jc w:val="both"/>
      </w:pPr>
      <w:r w:rsidRPr="004D246C">
        <w:t xml:space="preserve">Jelen tájékoztató bemutatja, hogyan kezeli az </w:t>
      </w:r>
      <w:proofErr w:type="spellStart"/>
      <w:r w:rsidRPr="004D246C">
        <w:t>Icecoffee</w:t>
      </w:r>
      <w:proofErr w:type="spellEnd"/>
      <w:r w:rsidRPr="004D246C">
        <w:t xml:space="preserve"> Bt. a személyes adatokat a weboldal</w:t>
      </w:r>
      <w:r w:rsidR="004D246C">
        <w:t>á</w:t>
      </w:r>
      <w:r w:rsidRPr="004D246C">
        <w:t>n</w:t>
      </w:r>
      <w:r w:rsidR="004D246C">
        <w:t xml:space="preserve"> (korrekthitel.hu)</w:t>
      </w:r>
      <w:r w:rsidRPr="004D246C">
        <w:t xml:space="preserve"> és a hitelközvetítői tevékenység</w:t>
      </w:r>
      <w:r w:rsidR="004D246C">
        <w:t>e</w:t>
      </w:r>
      <w:r w:rsidRPr="004D246C">
        <w:t xml:space="preserve"> során, az (EU) 2016/679 rendelet (GDPR) és a vonatkozó magyar jogszabályok szerint. </w:t>
      </w:r>
    </w:p>
    <w:p w14:paraId="3558099D" w14:textId="77777777" w:rsidR="0000361D" w:rsidRDefault="0000361D" w:rsidP="0000361D">
      <w:pPr>
        <w:pStyle w:val="Cmsor2"/>
      </w:pPr>
      <w:r>
        <w:t>1.1 A tájékoztató személyi hatálya</w:t>
      </w:r>
    </w:p>
    <w:p w14:paraId="0D7590E6" w14:textId="77777777" w:rsidR="0000361D" w:rsidRDefault="0000361D" w:rsidP="0000361D">
      <w:pPr>
        <w:jc w:val="both"/>
      </w:pPr>
      <w:r>
        <w:t>Jelen adatkezelési tájékoztató minden olyan természetes személyre vonatkozik, akiknek az adatait az Adatkezelő kezeli, illetőleg az információs önrendelkezési jogról és információszabadságról szóló 2011. évi CXII. törvény („</w:t>
      </w:r>
      <w:proofErr w:type="spellStart"/>
      <w:r>
        <w:t>Infotv</w:t>
      </w:r>
      <w:proofErr w:type="spellEnd"/>
      <w:r>
        <w:t>.”) 25. §-</w:t>
      </w:r>
      <w:proofErr w:type="spellStart"/>
      <w:r>
        <w:t>ában</w:t>
      </w:r>
      <w:proofErr w:type="spellEnd"/>
      <w:r>
        <w:t xml:space="preserve"> szabályozott esetben az elhunyt érintett által meghatalmazott személyre vagy az elhunyt érintett közeli hozzátartozójára. </w:t>
      </w:r>
    </w:p>
    <w:p w14:paraId="72447841" w14:textId="77777777" w:rsidR="0000361D" w:rsidRDefault="0000361D" w:rsidP="0000361D">
      <w:pPr>
        <w:pStyle w:val="Cmsor2"/>
      </w:pPr>
      <w:r>
        <w:t>1.2 A tájékoztató tárgyi hatálya</w:t>
      </w:r>
    </w:p>
    <w:p w14:paraId="47C6585D" w14:textId="77777777" w:rsidR="0000361D" w:rsidRPr="004D246C" w:rsidRDefault="0000361D" w:rsidP="0000361D">
      <w:pPr>
        <w:jc w:val="both"/>
      </w:pPr>
      <w:r>
        <w:t>Jelen adatkezelési tájékoztató az Adatkezelő adatkezelési tevékenységeinek túlnyomó részét lefedi, ugyanakkor az Adatkezelő fenntartja a jogot, hogy speciális esetekben, kisebb számú érintettre vonatkozóan külön adatkezelési tájékoztatásokat is kiadjon.</w:t>
      </w:r>
    </w:p>
    <w:p w14:paraId="1F38C047" w14:textId="77777777" w:rsidR="009D3E25" w:rsidRPr="004D246C" w:rsidRDefault="00000000">
      <w:pPr>
        <w:pStyle w:val="Cmsor1"/>
      </w:pPr>
      <w:r w:rsidRPr="004D246C">
        <w:t>2. Az Adatkezelő adatai</w:t>
      </w:r>
    </w:p>
    <w:p w14:paraId="5F352B20" w14:textId="77777777" w:rsidR="009D3E25" w:rsidRPr="004D246C" w:rsidRDefault="00000000">
      <w:r w:rsidRPr="004D246C">
        <w:rPr>
          <w:b/>
        </w:rPr>
        <w:t xml:space="preserve">Bejegyzett név: </w:t>
      </w:r>
      <w:proofErr w:type="spellStart"/>
      <w:r w:rsidRPr="004D246C">
        <w:t>Icecoffee</w:t>
      </w:r>
      <w:proofErr w:type="spellEnd"/>
      <w:r w:rsidRPr="004D246C">
        <w:t xml:space="preserve"> Kereskedelmi és Szolgáltató Betéti Társaság</w:t>
      </w:r>
    </w:p>
    <w:p w14:paraId="15C44178" w14:textId="77777777" w:rsidR="009D3E25" w:rsidRPr="004D246C" w:rsidRDefault="00000000">
      <w:r w:rsidRPr="004D246C">
        <w:rPr>
          <w:b/>
        </w:rPr>
        <w:t xml:space="preserve">Rövid név: </w:t>
      </w:r>
      <w:proofErr w:type="spellStart"/>
      <w:r w:rsidRPr="004D246C">
        <w:t>Icecoffee</w:t>
      </w:r>
      <w:proofErr w:type="spellEnd"/>
      <w:r w:rsidRPr="004D246C">
        <w:t xml:space="preserve"> Bt.</w:t>
      </w:r>
    </w:p>
    <w:p w14:paraId="25106014" w14:textId="77777777" w:rsidR="009D3E25" w:rsidRPr="004D246C" w:rsidRDefault="00000000">
      <w:r w:rsidRPr="004D246C">
        <w:rPr>
          <w:b/>
        </w:rPr>
        <w:t xml:space="preserve">Székhely: </w:t>
      </w:r>
      <w:r w:rsidRPr="004D246C">
        <w:t>2162 Őrbottyán, Ősz utca 23.</w:t>
      </w:r>
    </w:p>
    <w:p w14:paraId="00429DAF" w14:textId="77777777" w:rsidR="009D3E25" w:rsidRDefault="00000000">
      <w:r w:rsidRPr="004D246C">
        <w:rPr>
          <w:b/>
        </w:rPr>
        <w:t xml:space="preserve">Cégjegyzékszám: </w:t>
      </w:r>
      <w:r w:rsidRPr="004D246C">
        <w:t>13-06-041436</w:t>
      </w:r>
    </w:p>
    <w:p w14:paraId="5D008E6B" w14:textId="5D9A9277" w:rsidR="00167F4B" w:rsidRPr="004D246C" w:rsidRDefault="00167F4B">
      <w:r w:rsidRPr="00167F4B">
        <w:rPr>
          <w:b/>
          <w:bCs/>
        </w:rPr>
        <w:t>Nyilvántartó hatóság:</w:t>
      </w:r>
      <w:r>
        <w:t xml:space="preserve"> Budapest Környéki Törvényszék Cégbírósága</w:t>
      </w:r>
    </w:p>
    <w:p w14:paraId="16A801D1" w14:textId="77777777" w:rsidR="009D3E25" w:rsidRPr="004D246C" w:rsidRDefault="00000000">
      <w:r w:rsidRPr="004D246C">
        <w:rPr>
          <w:b/>
        </w:rPr>
        <w:t xml:space="preserve">Adószám: </w:t>
      </w:r>
      <w:r w:rsidRPr="004D246C">
        <w:t>20574547-1-13</w:t>
      </w:r>
    </w:p>
    <w:p w14:paraId="465A6E17" w14:textId="77777777" w:rsidR="009D3E25" w:rsidRPr="004D246C" w:rsidRDefault="00000000">
      <w:r w:rsidRPr="004D246C">
        <w:rPr>
          <w:b/>
        </w:rPr>
        <w:t xml:space="preserve">D-U-N-S szám: </w:t>
      </w:r>
      <w:r w:rsidRPr="004D246C">
        <w:t>42-615-5961</w:t>
      </w:r>
    </w:p>
    <w:p w14:paraId="163E5549" w14:textId="77777777" w:rsidR="009D3E25" w:rsidRPr="004D246C" w:rsidRDefault="00000000">
      <w:r w:rsidRPr="004D246C">
        <w:rPr>
          <w:b/>
        </w:rPr>
        <w:t xml:space="preserve">Ügyvezető (képviselő): </w:t>
      </w:r>
      <w:proofErr w:type="spellStart"/>
      <w:r w:rsidRPr="004D246C">
        <w:t>Losonczyné</w:t>
      </w:r>
      <w:proofErr w:type="spellEnd"/>
      <w:r w:rsidRPr="004D246C">
        <w:t xml:space="preserve"> László Anikó</w:t>
      </w:r>
    </w:p>
    <w:p w14:paraId="705A90E8" w14:textId="244A61EC" w:rsidR="009D3E25" w:rsidRPr="004D246C" w:rsidRDefault="00000000">
      <w:r w:rsidRPr="004D246C">
        <w:rPr>
          <w:b/>
        </w:rPr>
        <w:t xml:space="preserve">E-mail: </w:t>
      </w:r>
      <w:r w:rsidR="00F72451">
        <w:t>info@korrekthitel.hu</w:t>
      </w:r>
      <w:r w:rsidR="00DA1A07">
        <w:t xml:space="preserve">; </w:t>
      </w:r>
      <w:r w:rsidR="00DC5058" w:rsidRPr="00DC5058">
        <w:t>attila.losonczy.al@gmail.com</w:t>
      </w:r>
    </w:p>
    <w:p w14:paraId="5D7607BF" w14:textId="77777777" w:rsidR="009D3E25" w:rsidRPr="004D246C" w:rsidRDefault="00000000">
      <w:r w:rsidRPr="004D246C">
        <w:rPr>
          <w:b/>
        </w:rPr>
        <w:t xml:space="preserve">Telefon: </w:t>
      </w:r>
      <w:r w:rsidRPr="004D246C">
        <w:t>+36 30 496 8268</w:t>
      </w:r>
    </w:p>
    <w:p w14:paraId="141400C8" w14:textId="55899C80" w:rsidR="009D3E25" w:rsidRPr="004D246C" w:rsidRDefault="00000000">
      <w:r w:rsidRPr="004D246C">
        <w:rPr>
          <w:b/>
        </w:rPr>
        <w:t>Honlap</w:t>
      </w:r>
      <w:r w:rsidR="00C76908">
        <w:rPr>
          <w:b/>
        </w:rPr>
        <w:t xml:space="preserve"> (weboldal)</w:t>
      </w:r>
      <w:r w:rsidRPr="004D246C">
        <w:rPr>
          <w:b/>
        </w:rPr>
        <w:t xml:space="preserve">: </w:t>
      </w:r>
      <w:r w:rsidRPr="004D246C">
        <w:t>korrekthitel.hu</w:t>
      </w:r>
    </w:p>
    <w:p w14:paraId="5E6EBCB1" w14:textId="77777777" w:rsidR="009D3E25" w:rsidRPr="004D246C" w:rsidRDefault="00000000" w:rsidP="004D246C">
      <w:pPr>
        <w:jc w:val="both"/>
      </w:pPr>
      <w:r w:rsidRPr="004D246C">
        <w:lastRenderedPageBreak/>
        <w:t>Adatvédelmi tisztviselő (DPO): kijelölése nem kötelező, így nem jelöltünk ki. A</w:t>
      </w:r>
      <w:r w:rsidR="004D246C">
        <w:t>z a</w:t>
      </w:r>
      <w:r w:rsidRPr="004D246C">
        <w:t>datvédelmi megkereséseket a fenti elérhetőségek</w:t>
      </w:r>
      <w:r w:rsidR="004D246C">
        <w:t>en fogadjuk.</w:t>
      </w:r>
    </w:p>
    <w:p w14:paraId="5949A971" w14:textId="77777777" w:rsidR="009D3E25" w:rsidRPr="004D246C" w:rsidRDefault="00000000">
      <w:pPr>
        <w:pStyle w:val="Cmsor1"/>
      </w:pPr>
      <w:r w:rsidRPr="004D246C">
        <w:t>3. Jogszabályi háttér, alapelvek</w:t>
      </w:r>
    </w:p>
    <w:p w14:paraId="79F63767" w14:textId="77777777" w:rsidR="009D3E25" w:rsidRPr="004D246C" w:rsidRDefault="00000000" w:rsidP="004D246C">
      <w:pPr>
        <w:jc w:val="both"/>
      </w:pPr>
      <w:r w:rsidRPr="004D246C">
        <w:t>Irányadó jogszabályok: GDPR (EU) 2016/679; 2011. évi CXII. törvény (</w:t>
      </w:r>
      <w:proofErr w:type="spellStart"/>
      <w:r w:rsidRPr="004D246C">
        <w:t>Infotv</w:t>
      </w:r>
      <w:proofErr w:type="spellEnd"/>
      <w:r w:rsidRPr="004D246C">
        <w:t>.); 2001. évi CVIII. törvény (e-kereskedelmi szolgáltatások); 2013. évi V. törvény (Ptk.); 2017. évi CL. törvény (Art.); 2000. évi C. törvény (Számv. tv.); 2008. évi XLVIII. törvény (</w:t>
      </w:r>
      <w:proofErr w:type="spellStart"/>
      <w:r w:rsidRPr="004D246C">
        <w:t>Grt</w:t>
      </w:r>
      <w:proofErr w:type="spellEnd"/>
      <w:r w:rsidRPr="004D246C">
        <w:t>.); 2003. évi C. törvény (</w:t>
      </w:r>
      <w:proofErr w:type="spellStart"/>
      <w:r w:rsidRPr="004D246C">
        <w:t>Eht</w:t>
      </w:r>
      <w:proofErr w:type="spellEnd"/>
      <w:r w:rsidRPr="004D246C">
        <w:t>.); 2002/58/EK (</w:t>
      </w:r>
      <w:proofErr w:type="spellStart"/>
      <w:r w:rsidRPr="004D246C">
        <w:t>ePrivacy</w:t>
      </w:r>
      <w:proofErr w:type="spellEnd"/>
      <w:r w:rsidRPr="004D246C">
        <w:t>).</w:t>
      </w:r>
    </w:p>
    <w:p w14:paraId="75B86513" w14:textId="77777777" w:rsidR="009D3E25" w:rsidRPr="004D246C" w:rsidRDefault="00000000" w:rsidP="004D246C">
      <w:pPr>
        <w:jc w:val="both"/>
      </w:pPr>
      <w:r w:rsidRPr="004D246C">
        <w:t>Adatvédelmi alapelvek: jogszerűség, tisztességesség, átláthatóság; célhoz kötöttség; adattakarékosság; pontosság; korlátozott tárolhatóság; integritás és bizalmas jelleg.</w:t>
      </w:r>
    </w:p>
    <w:p w14:paraId="3E0A7114" w14:textId="77777777" w:rsidR="009D3E25" w:rsidRPr="004D246C" w:rsidRDefault="00000000">
      <w:pPr>
        <w:pStyle w:val="Cmsor1"/>
      </w:pPr>
      <w:r w:rsidRPr="004D246C">
        <w:t>4. Fogalmak</w:t>
      </w:r>
    </w:p>
    <w:p w14:paraId="31A0EAC0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Személyes adat: </w:t>
      </w:r>
      <w:r w:rsidRPr="004D246C">
        <w:t>bármely információ, amely alapján egy természetes személy azonosítható (pl. név, e‑mail, telefonszám, lakcím, IP‑cím, sütiazonosító).</w:t>
      </w:r>
    </w:p>
    <w:p w14:paraId="055AA377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Különleges adat (érzékeny adat): </w:t>
      </w:r>
      <w:r w:rsidRPr="004D246C">
        <w:t xml:space="preserve">ilyen például az egészségügyi adat, </w:t>
      </w:r>
      <w:proofErr w:type="spellStart"/>
      <w:r w:rsidRPr="004D246C">
        <w:t>biometrikus</w:t>
      </w:r>
      <w:proofErr w:type="spellEnd"/>
      <w:r w:rsidRPr="004D246C">
        <w:t xml:space="preserve"> adat, faji/etnikai származás, vallás, politikai vélemény, szakszervezeti tagság, szexuális életre vonatkozó adat. </w:t>
      </w:r>
      <w:r w:rsidR="004D246C">
        <w:t xml:space="preserve">Különleges adatokat </w:t>
      </w:r>
      <w:r w:rsidRPr="004D246C">
        <w:t>alapvetően nem kérünk és nem kezelünk.</w:t>
      </w:r>
    </w:p>
    <w:p w14:paraId="013DCC4C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Adatkezelés: </w:t>
      </w:r>
      <w:r w:rsidRPr="004D246C">
        <w:t>bármely művelet a személyes adaton (gyűjtés, rögzítés, rendszerezés, tárolás, megtekintés, felhasználás, továbbítás, törlés stb.).</w:t>
      </w:r>
    </w:p>
    <w:p w14:paraId="3AD33EB3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Adatkezelő: </w:t>
      </w:r>
      <w:r w:rsidRPr="004D246C">
        <w:t xml:space="preserve">aki az adatkezelés célját és eszközeit meghatározza. Jelen tájékoztatóban: </w:t>
      </w:r>
      <w:proofErr w:type="spellStart"/>
      <w:r w:rsidRPr="004D246C">
        <w:t>Icecoffee</w:t>
      </w:r>
      <w:proofErr w:type="spellEnd"/>
      <w:r w:rsidRPr="004D246C">
        <w:t xml:space="preserve"> Bt.</w:t>
      </w:r>
    </w:p>
    <w:p w14:paraId="5519309E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Közös adatkezelő: </w:t>
      </w:r>
      <w:r w:rsidRPr="004D246C">
        <w:t>amikor két vagy több fél együtt határozza meg az adatkezelés célját és eszközeit (pl. egyes folyamatokban a főügynökkel).</w:t>
      </w:r>
    </w:p>
    <w:p w14:paraId="426B0FAA" w14:textId="77777777" w:rsidR="009D3E25" w:rsidRDefault="00000000" w:rsidP="004D246C">
      <w:pPr>
        <w:pStyle w:val="Felsorols"/>
        <w:jc w:val="both"/>
      </w:pPr>
      <w:r w:rsidRPr="004D246C">
        <w:rPr>
          <w:b/>
        </w:rPr>
        <w:t xml:space="preserve">Adatfeldolgozó: </w:t>
      </w:r>
      <w:r w:rsidRPr="004D246C">
        <w:t xml:space="preserve">aki az adatkezelő megbízásából, annak utasítása szerint végez technikai műveleteket (pl. tárhelyszolgáltató </w:t>
      </w:r>
      <w:r w:rsidR="009C52DD">
        <w:t>(</w:t>
      </w:r>
      <w:proofErr w:type="spellStart"/>
      <w:r w:rsidRPr="004D246C">
        <w:t>Rackhost</w:t>
      </w:r>
      <w:proofErr w:type="spellEnd"/>
      <w:r w:rsidRPr="004D246C">
        <w:t xml:space="preserve"> Zrt.</w:t>
      </w:r>
      <w:r w:rsidR="009C52DD">
        <w:t>)</w:t>
      </w:r>
      <w:r w:rsidRPr="004D246C">
        <w:t>, könyvelő, CRM-szolgáltató).</w:t>
      </w:r>
    </w:p>
    <w:p w14:paraId="2044C6AD" w14:textId="77777777" w:rsidR="009C52DD" w:rsidRPr="004D246C" w:rsidRDefault="009C52DD" w:rsidP="009C52DD">
      <w:pPr>
        <w:pStyle w:val="Felsorols"/>
        <w:jc w:val="both"/>
      </w:pPr>
      <w:r w:rsidRPr="004D246C">
        <w:rPr>
          <w:b/>
        </w:rPr>
        <w:t xml:space="preserve">Érintett: </w:t>
      </w:r>
      <w:r w:rsidRPr="004D246C">
        <w:t>az a természetes személy, akire a személyes adat vonatkozik (pl. érdeklődő, ügyfél, honlap-látogató).</w:t>
      </w:r>
    </w:p>
    <w:p w14:paraId="09868D21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Címzett: </w:t>
      </w:r>
      <w:r w:rsidRPr="004D246C">
        <w:t xml:space="preserve">akivel a személyes adat közölhető (pl. bankok, ha az </w:t>
      </w:r>
      <w:r w:rsidR="009C52DD">
        <w:t>érintett (</w:t>
      </w:r>
      <w:r w:rsidRPr="004D246C">
        <w:t>ügyfél</w:t>
      </w:r>
      <w:r w:rsidR="009C52DD">
        <w:t>)</w:t>
      </w:r>
      <w:r w:rsidRPr="004D246C">
        <w:t xml:space="preserve"> kéri az ajánlat továbbítását).</w:t>
      </w:r>
    </w:p>
    <w:p w14:paraId="09E0D9E6" w14:textId="77777777" w:rsidR="009C52DD" w:rsidRPr="004D246C" w:rsidRDefault="009C52DD" w:rsidP="009C52DD">
      <w:pPr>
        <w:pStyle w:val="Felsorols"/>
        <w:jc w:val="both"/>
      </w:pPr>
      <w:r w:rsidRPr="004D246C">
        <w:rPr>
          <w:b/>
        </w:rPr>
        <w:t xml:space="preserve">Harmadik fél: </w:t>
      </w:r>
      <w:r w:rsidRPr="004D246C">
        <w:t>aki nem az adatkezelő, nem adatfeldolgozó és nem az érintett.</w:t>
      </w:r>
    </w:p>
    <w:p w14:paraId="1213F4CB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Hozzájárulás: </w:t>
      </w:r>
      <w:r w:rsidRPr="004D246C">
        <w:t xml:space="preserve">az érintett önkéntes, egyértelmű nyilatkozata (pl. jelölőnégyzet, gomb), amellyel elfogadja a meghatározott adatkezelést. </w:t>
      </w:r>
      <w:r w:rsidR="009C52DD">
        <w:t>A hozzájárulás b</w:t>
      </w:r>
      <w:r w:rsidRPr="004D246C">
        <w:t>ármikor visszavonható.</w:t>
      </w:r>
    </w:p>
    <w:p w14:paraId="22A2D7FB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Jogalapok (példák): </w:t>
      </w:r>
      <w:r w:rsidRPr="004D246C">
        <w:t xml:space="preserve">szerződés teljesítése vagy szerződéskötést megelőző lépések; jogi kötelezettség (pl. számlázás, Hpt., </w:t>
      </w:r>
      <w:proofErr w:type="spellStart"/>
      <w:r w:rsidRPr="004D246C">
        <w:t>Pmt</w:t>
      </w:r>
      <w:proofErr w:type="spellEnd"/>
      <w:r w:rsidRPr="004D246C">
        <w:t>.); jogos érdek (pl. IT‑biztonság); hozzájárulás (pl. nem szükséges sütik, marketing).</w:t>
      </w:r>
    </w:p>
    <w:p w14:paraId="5C446F8E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lastRenderedPageBreak/>
        <w:t xml:space="preserve">Profilalkotás: </w:t>
      </w:r>
      <w:r w:rsidRPr="004D246C">
        <w:t>személyes adatok automatizált elemzése egy személy jellemzőinek értékelésére. Nem végzünk profilalkotást.</w:t>
      </w:r>
    </w:p>
    <w:p w14:paraId="48787D57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Automatizált döntéshozatal: </w:t>
      </w:r>
      <w:r w:rsidRPr="004D246C">
        <w:t xml:space="preserve">emberi beavatkozás nélküli döntés, amely joghatással jár vagy hasonlóan jelentősen érinti az érintettet. </w:t>
      </w:r>
      <w:r w:rsidR="009C52DD">
        <w:t>N</w:t>
      </w:r>
      <w:r w:rsidRPr="004D246C">
        <w:t>em alkalmazunk</w:t>
      </w:r>
      <w:r w:rsidR="009C52DD">
        <w:t xml:space="preserve"> automatizált döntéshozatalt</w:t>
      </w:r>
      <w:r w:rsidRPr="004D246C">
        <w:t>.</w:t>
      </w:r>
    </w:p>
    <w:p w14:paraId="516D5BE1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Adatvédelmi incidens: </w:t>
      </w:r>
      <w:r w:rsidRPr="004D246C">
        <w:t xml:space="preserve">személyes adatok elvesztése, jogosulatlan hozzáférése, megsemmisülése vagy bármely biztonsági sérülés. </w:t>
      </w:r>
      <w:r w:rsidR="009C52DD">
        <w:t>Ilyen esetben</w:t>
      </w:r>
      <w:r w:rsidRPr="004D246C">
        <w:t xml:space="preserve"> a GDPR</w:t>
      </w:r>
      <w:r w:rsidR="009C52DD">
        <w:t xml:space="preserve"> vonatkozó rendelkezései</w:t>
      </w:r>
      <w:r w:rsidRPr="004D246C">
        <w:t xml:space="preserve"> szerint</w:t>
      </w:r>
      <w:r w:rsidR="009C52DD">
        <w:t xml:space="preserve"> </w:t>
      </w:r>
      <w:r w:rsidRPr="004D246C">
        <w:t>járunk</w:t>
      </w:r>
      <w:r w:rsidR="009C52DD">
        <w:t xml:space="preserve"> el.</w:t>
      </w:r>
    </w:p>
    <w:p w14:paraId="6B6AA871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Adattovábbítás: </w:t>
      </w:r>
      <w:r w:rsidRPr="004D246C">
        <w:t>személyes adatok átadása más címzettnek.</w:t>
      </w:r>
    </w:p>
    <w:p w14:paraId="75CCF1DB" w14:textId="77777777" w:rsidR="009D3E25" w:rsidRPr="004D246C" w:rsidRDefault="00000000" w:rsidP="004D246C">
      <w:pPr>
        <w:pStyle w:val="Felsorols"/>
        <w:jc w:val="both"/>
      </w:pPr>
      <w:r w:rsidRPr="004D246C">
        <w:rPr>
          <w:b/>
        </w:rPr>
        <w:t xml:space="preserve">Harmadik ország: </w:t>
      </w:r>
      <w:r w:rsidRPr="004D246C">
        <w:t xml:space="preserve">az EEA/EGT területén kívüli ország (pl. USA). </w:t>
      </w:r>
      <w:r w:rsidR="009C52DD">
        <w:t>Harmadik országba</w:t>
      </w:r>
      <w:r w:rsidRPr="004D246C">
        <w:t xml:space="preserve"> irány</w:t>
      </w:r>
      <w:r w:rsidR="009C52DD">
        <w:t>uló</w:t>
      </w:r>
      <w:r w:rsidRPr="004D246C">
        <w:t xml:space="preserve"> továbbítás csak megfelelő garanciák (pl. EU SCC) mellett történhet.</w:t>
      </w:r>
    </w:p>
    <w:p w14:paraId="526753AC" w14:textId="77777777" w:rsidR="009D3E25" w:rsidRPr="004D246C" w:rsidRDefault="00000000" w:rsidP="004D246C">
      <w:pPr>
        <w:pStyle w:val="Felsorols"/>
        <w:jc w:val="both"/>
      </w:pPr>
      <w:proofErr w:type="spellStart"/>
      <w:r w:rsidRPr="004D246C">
        <w:rPr>
          <w:b/>
        </w:rPr>
        <w:t>Anonimizálás</w:t>
      </w:r>
      <w:proofErr w:type="spellEnd"/>
      <w:r w:rsidRPr="004D246C">
        <w:rPr>
          <w:b/>
        </w:rPr>
        <w:t xml:space="preserve"> / </w:t>
      </w:r>
      <w:proofErr w:type="spellStart"/>
      <w:r w:rsidRPr="004D246C">
        <w:rPr>
          <w:b/>
        </w:rPr>
        <w:t>pszeudonimizálás</w:t>
      </w:r>
      <w:proofErr w:type="spellEnd"/>
      <w:r w:rsidRPr="004D246C">
        <w:rPr>
          <w:b/>
        </w:rPr>
        <w:t xml:space="preserve">: </w:t>
      </w:r>
      <w:proofErr w:type="spellStart"/>
      <w:r w:rsidRPr="004D246C">
        <w:t>anonimizáláskor</w:t>
      </w:r>
      <w:proofErr w:type="spellEnd"/>
      <w:r w:rsidRPr="004D246C">
        <w:t xml:space="preserve"> az adat többé nem köthető személyhez</w:t>
      </w:r>
      <w:r w:rsidR="009C52DD">
        <w:t>,</w:t>
      </w:r>
      <w:r w:rsidRPr="004D246C">
        <w:t xml:space="preserve"> </w:t>
      </w:r>
      <w:proofErr w:type="spellStart"/>
      <w:r w:rsidRPr="004D246C">
        <w:t>pszeudonimizálásnál</w:t>
      </w:r>
      <w:proofErr w:type="spellEnd"/>
      <w:r w:rsidRPr="004D246C">
        <w:t xml:space="preserve"> a kapcsolat elvileg visszaállítható külön kulcs segítségével.</w:t>
      </w:r>
    </w:p>
    <w:p w14:paraId="6101C3BA" w14:textId="77777777" w:rsidR="009D3E25" w:rsidRPr="004D246C" w:rsidRDefault="00000000">
      <w:pPr>
        <w:pStyle w:val="Cmsor1"/>
      </w:pPr>
      <w:r w:rsidRPr="004D246C">
        <w:t>5. Adatkezelési tevékenységek</w:t>
      </w:r>
    </w:p>
    <w:p w14:paraId="1BBE9309" w14:textId="77777777" w:rsidR="009D3E25" w:rsidRPr="004D246C" w:rsidRDefault="00000000">
      <w:pPr>
        <w:pStyle w:val="Cmsor2"/>
      </w:pPr>
      <w:r w:rsidRPr="004D246C">
        <w:t>5.1. Honlap megtekintése – naplóadatok</w:t>
      </w:r>
    </w:p>
    <w:p w14:paraId="791B7949" w14:textId="77777777" w:rsidR="009D3E25" w:rsidRPr="004D246C" w:rsidRDefault="00000000" w:rsidP="002E121A">
      <w:pPr>
        <w:jc w:val="both"/>
      </w:pPr>
      <w:r w:rsidRPr="004D246C">
        <w:t xml:space="preserve">Kezelt adatok: IP-cím, dátum/idő, megtekintett oldalak, forrás oldal, böngésző/OS adatok, ISP </w:t>
      </w:r>
      <w:proofErr w:type="spellStart"/>
      <w:r w:rsidRPr="004D246C">
        <w:t>domain</w:t>
      </w:r>
      <w:proofErr w:type="spellEnd"/>
      <w:r w:rsidRPr="004D246C">
        <w:t>.</w:t>
      </w:r>
    </w:p>
    <w:p w14:paraId="2E08EE7D" w14:textId="77777777" w:rsidR="009D3E25" w:rsidRPr="004D246C" w:rsidRDefault="00000000">
      <w:r w:rsidRPr="004D246C">
        <w:t>Cél: szolgáltatás működtetése és ellenőrzése, visszaélések kiszűrése, statisztika.</w:t>
      </w:r>
    </w:p>
    <w:p w14:paraId="27B20CC0" w14:textId="77777777" w:rsidR="009D3E25" w:rsidRPr="004D246C" w:rsidRDefault="00000000">
      <w:r w:rsidRPr="004D246C">
        <w:t>Jogalap: jogos érdek (GDPR 6. cikk (1) f)).</w:t>
      </w:r>
    </w:p>
    <w:p w14:paraId="749FE555" w14:textId="77777777" w:rsidR="009D3E25" w:rsidRPr="004D246C" w:rsidRDefault="00000000">
      <w:r w:rsidRPr="004D246C">
        <w:t>Megőrzés: 180 nap.</w:t>
      </w:r>
    </w:p>
    <w:p w14:paraId="352DE7F0" w14:textId="77777777" w:rsidR="009D3E25" w:rsidRPr="004D246C" w:rsidRDefault="00000000">
      <w:pPr>
        <w:pStyle w:val="Cmsor2"/>
      </w:pPr>
      <w:r w:rsidRPr="004D246C">
        <w:t xml:space="preserve">5.2. </w:t>
      </w:r>
      <w:proofErr w:type="spellStart"/>
      <w:r w:rsidRPr="004D246C">
        <w:t>Cookie</w:t>
      </w:r>
      <w:proofErr w:type="spellEnd"/>
      <w:r w:rsidRPr="004D246C">
        <w:t>-k (sütik) és hasonló technológiák</w:t>
      </w:r>
    </w:p>
    <w:p w14:paraId="3D27B7FB" w14:textId="77777777" w:rsidR="009D3E25" w:rsidRPr="004D246C" w:rsidRDefault="00000000" w:rsidP="002E121A">
      <w:pPr>
        <w:jc w:val="both"/>
      </w:pPr>
      <w:r w:rsidRPr="004D246C">
        <w:t>Célok: működéshez szükséges sütik; kényelmi/beállítási sütik; anonim statisztika (pl. látogatottság-mérés); opcionális marketing. A sütik használata a látogató eszközén információk tárolását és elérését jelenti.</w:t>
      </w:r>
    </w:p>
    <w:p w14:paraId="37C9F133" w14:textId="77777777" w:rsidR="009D3E25" w:rsidRPr="004D246C" w:rsidRDefault="00000000" w:rsidP="002E121A">
      <w:pPr>
        <w:jc w:val="both"/>
      </w:pPr>
      <w:r w:rsidRPr="004D246C">
        <w:t>Jogalap: a nem szükséges sütikhez hozzájárulás (</w:t>
      </w:r>
      <w:proofErr w:type="spellStart"/>
      <w:r w:rsidRPr="004D246C">
        <w:t>cookie</w:t>
      </w:r>
      <w:proofErr w:type="spellEnd"/>
      <w:r w:rsidRPr="004D246C">
        <w:t>-banner és részletes beállítások); a feltétlenül szükséges sütik jogalapja jogos érdek/szolgáltatásnyújtás.</w:t>
      </w:r>
    </w:p>
    <w:p w14:paraId="59370346" w14:textId="77777777" w:rsidR="009D3E25" w:rsidRPr="004D246C" w:rsidRDefault="00000000">
      <w:r w:rsidRPr="004D246C">
        <w:t>Megőrzés: munkamenet vagy lejáratig/törlésig.</w:t>
      </w:r>
    </w:p>
    <w:p w14:paraId="2E8574CA" w14:textId="0A940C7F" w:rsidR="009D3E25" w:rsidRDefault="00000000" w:rsidP="002E121A">
      <w:pPr>
        <w:jc w:val="both"/>
      </w:pPr>
      <w:r w:rsidRPr="004D246C">
        <w:t>Megjegyzés: a böngészőben a sütik törölhetők/tilthatók</w:t>
      </w:r>
      <w:r w:rsidR="002E121A">
        <w:t>,</w:t>
      </w:r>
      <w:r w:rsidRPr="004D246C">
        <w:t xml:space="preserve"> ez </w:t>
      </w:r>
      <w:r w:rsidR="002E121A">
        <w:t xml:space="preserve">azonban </w:t>
      </w:r>
      <w:r w:rsidRPr="004D246C">
        <w:t>a honlap funkcióit korlátozhatja.</w:t>
      </w:r>
    </w:p>
    <w:p w14:paraId="381F8F62" w14:textId="77777777" w:rsidR="002E121A" w:rsidRDefault="002E121A" w:rsidP="002E121A">
      <w:pPr>
        <w:jc w:val="both"/>
      </w:pPr>
    </w:p>
    <w:p w14:paraId="18AC4E47" w14:textId="77777777" w:rsidR="002E121A" w:rsidRPr="004D246C" w:rsidRDefault="002E121A" w:rsidP="002E121A">
      <w:pPr>
        <w:jc w:val="both"/>
      </w:pPr>
    </w:p>
    <w:p w14:paraId="50DE337C" w14:textId="77777777" w:rsidR="009D3E25" w:rsidRPr="004D246C" w:rsidRDefault="00000000">
      <w:r w:rsidRPr="004D246C">
        <w:lastRenderedPageBreak/>
        <w:t>A Weboldal által használt sütik: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3E25" w:rsidRPr="004D246C" w14:paraId="289F9477" w14:textId="77777777">
        <w:tc>
          <w:tcPr>
            <w:tcW w:w="2160" w:type="dxa"/>
          </w:tcPr>
          <w:p w14:paraId="776A0E89" w14:textId="77777777" w:rsidR="009D3E25" w:rsidRPr="004D246C" w:rsidRDefault="00000000">
            <w:r w:rsidRPr="004D246C">
              <w:t>Süti neve</w:t>
            </w:r>
          </w:p>
        </w:tc>
        <w:tc>
          <w:tcPr>
            <w:tcW w:w="2160" w:type="dxa"/>
          </w:tcPr>
          <w:p w14:paraId="3ABC8C97" w14:textId="77777777" w:rsidR="009D3E25" w:rsidRPr="004D246C" w:rsidRDefault="00000000">
            <w:r w:rsidRPr="004D246C">
              <w:t>Célja</w:t>
            </w:r>
          </w:p>
        </w:tc>
        <w:tc>
          <w:tcPr>
            <w:tcW w:w="2160" w:type="dxa"/>
          </w:tcPr>
          <w:p w14:paraId="6E6A4934" w14:textId="77777777" w:rsidR="009D3E25" w:rsidRPr="004D246C" w:rsidRDefault="00000000">
            <w:r w:rsidRPr="004D246C">
              <w:t>Mennyi ideig tárolja az adatot?</w:t>
            </w:r>
          </w:p>
        </w:tc>
        <w:tc>
          <w:tcPr>
            <w:tcW w:w="2160" w:type="dxa"/>
          </w:tcPr>
          <w:p w14:paraId="7E87539C" w14:textId="77777777" w:rsidR="009D3E25" w:rsidRPr="004D246C" w:rsidRDefault="00000000">
            <w:r w:rsidRPr="004D246C">
              <w:t>Süti típusa</w:t>
            </w:r>
          </w:p>
        </w:tc>
      </w:tr>
      <w:tr w:rsidR="009D3E25" w:rsidRPr="004D246C" w14:paraId="64D1FF07" w14:textId="77777777">
        <w:tc>
          <w:tcPr>
            <w:tcW w:w="2160" w:type="dxa"/>
          </w:tcPr>
          <w:p w14:paraId="0D0F5866" w14:textId="77777777" w:rsidR="009D3E25" w:rsidRPr="004D246C" w:rsidRDefault="00000000">
            <w:r w:rsidRPr="004D246C">
              <w:t>_</w:t>
            </w:r>
            <w:proofErr w:type="spellStart"/>
            <w:r w:rsidRPr="004D246C">
              <w:t>ga</w:t>
            </w:r>
            <w:proofErr w:type="spellEnd"/>
          </w:p>
        </w:tc>
        <w:tc>
          <w:tcPr>
            <w:tcW w:w="2160" w:type="dxa"/>
          </w:tcPr>
          <w:p w14:paraId="20BEF941" w14:textId="77777777" w:rsidR="009D3E25" w:rsidRPr="004D246C" w:rsidRDefault="00000000">
            <w:r w:rsidRPr="004D246C">
              <w:t xml:space="preserve">Google </w:t>
            </w:r>
            <w:proofErr w:type="spellStart"/>
            <w:r w:rsidRPr="004D246C">
              <w:t>Analytics</w:t>
            </w:r>
            <w:proofErr w:type="spellEnd"/>
            <w:r w:rsidRPr="004D246C">
              <w:t xml:space="preserve"> követési </w:t>
            </w:r>
            <w:proofErr w:type="spellStart"/>
            <w:r w:rsidRPr="004D246C">
              <w:t>cookie</w:t>
            </w:r>
            <w:proofErr w:type="spellEnd"/>
          </w:p>
        </w:tc>
        <w:tc>
          <w:tcPr>
            <w:tcW w:w="2160" w:type="dxa"/>
          </w:tcPr>
          <w:p w14:paraId="596CEEEE" w14:textId="77777777" w:rsidR="009D3E25" w:rsidRPr="004D246C" w:rsidRDefault="00000000">
            <w:proofErr w:type="spellStart"/>
            <w:r w:rsidRPr="004D246C">
              <w:t>max</w:t>
            </w:r>
            <w:proofErr w:type="spellEnd"/>
            <w:r w:rsidRPr="004D246C">
              <w:t>. 24 hónap (</w:t>
            </w:r>
            <w:proofErr w:type="spellStart"/>
            <w:r w:rsidRPr="004D246C">
              <w:t>testreszabható</w:t>
            </w:r>
            <w:proofErr w:type="spellEnd"/>
            <w:r w:rsidRPr="004D246C">
              <w:t>)</w:t>
            </w:r>
          </w:p>
        </w:tc>
        <w:tc>
          <w:tcPr>
            <w:tcW w:w="2160" w:type="dxa"/>
          </w:tcPr>
          <w:p w14:paraId="431702C4" w14:textId="77777777" w:rsidR="009D3E25" w:rsidRPr="004D246C" w:rsidRDefault="00000000">
            <w:proofErr w:type="spellStart"/>
            <w:r w:rsidRPr="004D246C">
              <w:t>Permanent</w:t>
            </w:r>
            <w:proofErr w:type="spellEnd"/>
            <w:r w:rsidRPr="004D246C">
              <w:t xml:space="preserve"> </w:t>
            </w:r>
            <w:proofErr w:type="spellStart"/>
            <w:r w:rsidRPr="004D246C">
              <w:t>cookie</w:t>
            </w:r>
            <w:proofErr w:type="spellEnd"/>
          </w:p>
        </w:tc>
      </w:tr>
      <w:tr w:rsidR="009D3E25" w:rsidRPr="004D246C" w14:paraId="1E99DB39" w14:textId="77777777">
        <w:tc>
          <w:tcPr>
            <w:tcW w:w="2160" w:type="dxa"/>
          </w:tcPr>
          <w:p w14:paraId="6731A9F9" w14:textId="77777777" w:rsidR="009D3E25" w:rsidRPr="004D246C" w:rsidRDefault="00000000">
            <w:r w:rsidRPr="004D246C">
              <w:t>_</w:t>
            </w:r>
            <w:proofErr w:type="spellStart"/>
            <w:r w:rsidRPr="004D246C">
              <w:t>gid</w:t>
            </w:r>
            <w:proofErr w:type="spellEnd"/>
          </w:p>
        </w:tc>
        <w:tc>
          <w:tcPr>
            <w:tcW w:w="2160" w:type="dxa"/>
          </w:tcPr>
          <w:p w14:paraId="7752AE03" w14:textId="77777777" w:rsidR="009D3E25" w:rsidRPr="004D246C" w:rsidRDefault="00000000">
            <w:r w:rsidRPr="004D246C">
              <w:t xml:space="preserve">Google </w:t>
            </w:r>
            <w:proofErr w:type="spellStart"/>
            <w:r w:rsidRPr="004D246C">
              <w:t>Analytics</w:t>
            </w:r>
            <w:proofErr w:type="spellEnd"/>
            <w:r w:rsidRPr="004D246C">
              <w:t xml:space="preserve"> követési </w:t>
            </w:r>
            <w:proofErr w:type="spellStart"/>
            <w:r w:rsidRPr="004D246C">
              <w:t>cookie</w:t>
            </w:r>
            <w:proofErr w:type="spellEnd"/>
          </w:p>
        </w:tc>
        <w:tc>
          <w:tcPr>
            <w:tcW w:w="2160" w:type="dxa"/>
          </w:tcPr>
          <w:p w14:paraId="39EAB342" w14:textId="77777777" w:rsidR="009D3E25" w:rsidRPr="004D246C" w:rsidRDefault="00000000">
            <w:r w:rsidRPr="004D246C">
              <w:t>böngésző bezárásáig / 24–48 óra</w:t>
            </w:r>
          </w:p>
        </w:tc>
        <w:tc>
          <w:tcPr>
            <w:tcW w:w="2160" w:type="dxa"/>
          </w:tcPr>
          <w:p w14:paraId="7BEBC2B7" w14:textId="77777777" w:rsidR="009D3E25" w:rsidRPr="004D246C" w:rsidRDefault="00000000">
            <w:r w:rsidRPr="004D246C">
              <w:t>Session/</w:t>
            </w:r>
            <w:proofErr w:type="spellStart"/>
            <w:r w:rsidRPr="004D246C">
              <w:t>Permanent</w:t>
            </w:r>
            <w:proofErr w:type="spellEnd"/>
          </w:p>
        </w:tc>
      </w:tr>
      <w:tr w:rsidR="009D3E25" w:rsidRPr="004D246C" w14:paraId="3954BB12" w14:textId="77777777">
        <w:tc>
          <w:tcPr>
            <w:tcW w:w="2160" w:type="dxa"/>
          </w:tcPr>
          <w:p w14:paraId="0F7BCD30" w14:textId="77777777" w:rsidR="009D3E25" w:rsidRPr="004D246C" w:rsidRDefault="00000000">
            <w:r w:rsidRPr="004D246C">
              <w:t>_</w:t>
            </w:r>
            <w:proofErr w:type="spellStart"/>
            <w:r w:rsidRPr="004D246C">
              <w:t>gat</w:t>
            </w:r>
            <w:proofErr w:type="spellEnd"/>
          </w:p>
        </w:tc>
        <w:tc>
          <w:tcPr>
            <w:tcW w:w="2160" w:type="dxa"/>
          </w:tcPr>
          <w:p w14:paraId="1B7B55C0" w14:textId="77777777" w:rsidR="009D3E25" w:rsidRPr="004D246C" w:rsidRDefault="00000000">
            <w:r w:rsidRPr="004D246C">
              <w:t xml:space="preserve">Google </w:t>
            </w:r>
            <w:proofErr w:type="spellStart"/>
            <w:r w:rsidRPr="004D246C">
              <w:t>Analytics</w:t>
            </w:r>
            <w:proofErr w:type="spellEnd"/>
            <w:r w:rsidRPr="004D246C">
              <w:t xml:space="preserve"> követési </w:t>
            </w:r>
            <w:proofErr w:type="spellStart"/>
            <w:r w:rsidRPr="004D246C">
              <w:t>cookie</w:t>
            </w:r>
            <w:proofErr w:type="spellEnd"/>
            <w:r w:rsidRPr="004D246C">
              <w:t xml:space="preserve"> – kérés-arány korlátozás</w:t>
            </w:r>
          </w:p>
        </w:tc>
        <w:tc>
          <w:tcPr>
            <w:tcW w:w="2160" w:type="dxa"/>
          </w:tcPr>
          <w:p w14:paraId="659559C6" w14:textId="77777777" w:rsidR="009D3E25" w:rsidRPr="004D246C" w:rsidRDefault="00000000">
            <w:r w:rsidRPr="004D246C">
              <w:t>böngésző bezárásáig</w:t>
            </w:r>
          </w:p>
        </w:tc>
        <w:tc>
          <w:tcPr>
            <w:tcW w:w="2160" w:type="dxa"/>
          </w:tcPr>
          <w:p w14:paraId="2DA1F585" w14:textId="77777777" w:rsidR="009D3E25" w:rsidRPr="004D246C" w:rsidRDefault="00000000">
            <w:r w:rsidRPr="004D246C">
              <w:t xml:space="preserve">Session </w:t>
            </w:r>
            <w:proofErr w:type="spellStart"/>
            <w:r w:rsidRPr="004D246C">
              <w:t>cookie</w:t>
            </w:r>
            <w:proofErr w:type="spellEnd"/>
          </w:p>
        </w:tc>
      </w:tr>
      <w:tr w:rsidR="009D3E25" w:rsidRPr="004D246C" w14:paraId="6E1CE512" w14:textId="77777777">
        <w:tc>
          <w:tcPr>
            <w:tcW w:w="2160" w:type="dxa"/>
          </w:tcPr>
          <w:p w14:paraId="02996D85" w14:textId="77777777" w:rsidR="009D3E25" w:rsidRPr="004D246C" w:rsidRDefault="00000000">
            <w:r w:rsidRPr="004D246C">
              <w:t>[egyéb – pl. NID]</w:t>
            </w:r>
          </w:p>
        </w:tc>
        <w:tc>
          <w:tcPr>
            <w:tcW w:w="2160" w:type="dxa"/>
          </w:tcPr>
          <w:p w14:paraId="530B41D6" w14:textId="1001DA6F" w:rsidR="009D3E25" w:rsidRPr="004D246C" w:rsidRDefault="00000000">
            <w:r w:rsidRPr="004D246C">
              <w:t xml:space="preserve">Google hirdetési </w:t>
            </w:r>
            <w:proofErr w:type="spellStart"/>
            <w:r w:rsidRPr="004D246C">
              <w:t>cookie</w:t>
            </w:r>
            <w:proofErr w:type="spellEnd"/>
            <w:r w:rsidRPr="004D246C">
              <w:t xml:space="preserve"> </w:t>
            </w:r>
          </w:p>
        </w:tc>
        <w:tc>
          <w:tcPr>
            <w:tcW w:w="2160" w:type="dxa"/>
          </w:tcPr>
          <w:p w14:paraId="71E98343" w14:textId="77777777" w:rsidR="009D3E25" w:rsidRPr="004D246C" w:rsidRDefault="00000000">
            <w:r w:rsidRPr="004D246C">
              <w:t>kb. 6 hónap</w:t>
            </w:r>
          </w:p>
        </w:tc>
        <w:tc>
          <w:tcPr>
            <w:tcW w:w="2160" w:type="dxa"/>
          </w:tcPr>
          <w:p w14:paraId="265D8DFD" w14:textId="77777777" w:rsidR="009D3E25" w:rsidRPr="004D246C" w:rsidRDefault="00000000">
            <w:proofErr w:type="spellStart"/>
            <w:r w:rsidRPr="004D246C">
              <w:t>Permanent</w:t>
            </w:r>
            <w:proofErr w:type="spellEnd"/>
            <w:r w:rsidRPr="004D246C">
              <w:t xml:space="preserve"> </w:t>
            </w:r>
            <w:proofErr w:type="spellStart"/>
            <w:r w:rsidRPr="004D246C">
              <w:t>cookie</w:t>
            </w:r>
            <w:proofErr w:type="spellEnd"/>
          </w:p>
        </w:tc>
      </w:tr>
      <w:tr w:rsidR="009D3E25" w:rsidRPr="004D246C" w14:paraId="4AACFCB9" w14:textId="77777777">
        <w:tc>
          <w:tcPr>
            <w:tcW w:w="2160" w:type="dxa"/>
          </w:tcPr>
          <w:p w14:paraId="658CCC49" w14:textId="77777777" w:rsidR="009D3E25" w:rsidRPr="004D246C" w:rsidRDefault="00000000">
            <w:r w:rsidRPr="004D246C">
              <w:t>[</w:t>
            </w:r>
            <w:proofErr w:type="spellStart"/>
            <w:r w:rsidRPr="004D246C">
              <w:t>fr</w:t>
            </w:r>
            <w:proofErr w:type="spellEnd"/>
            <w:r w:rsidRPr="004D246C">
              <w:t>]</w:t>
            </w:r>
          </w:p>
        </w:tc>
        <w:tc>
          <w:tcPr>
            <w:tcW w:w="2160" w:type="dxa"/>
          </w:tcPr>
          <w:p w14:paraId="65860A52" w14:textId="77777777" w:rsidR="009D3E25" w:rsidRPr="004D246C" w:rsidRDefault="00000000">
            <w:r w:rsidRPr="004D246C">
              <w:t xml:space="preserve">Facebook nyomkövető </w:t>
            </w:r>
            <w:proofErr w:type="spellStart"/>
            <w:r w:rsidRPr="004D246C">
              <w:t>cookie</w:t>
            </w:r>
            <w:proofErr w:type="spellEnd"/>
          </w:p>
        </w:tc>
        <w:tc>
          <w:tcPr>
            <w:tcW w:w="2160" w:type="dxa"/>
          </w:tcPr>
          <w:p w14:paraId="6246EB04" w14:textId="77777777" w:rsidR="009D3E25" w:rsidRPr="004D246C" w:rsidRDefault="00000000">
            <w:r w:rsidRPr="004D246C">
              <w:t>kb. 3 hónap</w:t>
            </w:r>
          </w:p>
        </w:tc>
        <w:tc>
          <w:tcPr>
            <w:tcW w:w="2160" w:type="dxa"/>
          </w:tcPr>
          <w:p w14:paraId="55B2E2A0" w14:textId="77777777" w:rsidR="009D3E25" w:rsidRPr="004D246C" w:rsidRDefault="00000000">
            <w:proofErr w:type="spellStart"/>
            <w:r w:rsidRPr="004D246C">
              <w:t>Permanent</w:t>
            </w:r>
            <w:proofErr w:type="spellEnd"/>
            <w:r w:rsidRPr="004D246C">
              <w:t xml:space="preserve"> </w:t>
            </w:r>
            <w:proofErr w:type="spellStart"/>
            <w:r w:rsidRPr="004D246C">
              <w:t>cookie</w:t>
            </w:r>
            <w:proofErr w:type="spellEnd"/>
          </w:p>
        </w:tc>
      </w:tr>
    </w:tbl>
    <w:p w14:paraId="696834EC" w14:textId="77777777" w:rsidR="009D3E25" w:rsidRPr="004D246C" w:rsidRDefault="009D3E25"/>
    <w:p w14:paraId="5DC33B44" w14:textId="77777777" w:rsidR="009D3E25" w:rsidRPr="004D246C" w:rsidRDefault="00000000">
      <w:pPr>
        <w:pStyle w:val="Cmsor2"/>
      </w:pPr>
      <w:r w:rsidRPr="004D246C">
        <w:t>5.3. Kapcsolatfelvétel (űrlap/e-mail/telefon)</w:t>
      </w:r>
    </w:p>
    <w:p w14:paraId="25C5915F" w14:textId="77777777" w:rsidR="009D3E25" w:rsidRPr="004D246C" w:rsidRDefault="00000000">
      <w:r w:rsidRPr="004D246C">
        <w:t>Adatok: név, e-mail, telefonszám, üzenet tartalma (és a válaszadáshoz szükséges egyéb adatok).</w:t>
      </w:r>
    </w:p>
    <w:p w14:paraId="2766B20B" w14:textId="77777777" w:rsidR="009D3E25" w:rsidRPr="004D246C" w:rsidRDefault="00000000">
      <w:r w:rsidRPr="004D246C">
        <w:t>Cél: megkeresések kezelése és válaszadás.</w:t>
      </w:r>
    </w:p>
    <w:p w14:paraId="29C9233E" w14:textId="77777777" w:rsidR="009D3E25" w:rsidRPr="004D246C" w:rsidRDefault="00000000">
      <w:r w:rsidRPr="004D246C">
        <w:t>Jogalap: hozzájárulás, illetve szerződéskötést megelőző lépések (GDPR 6. cikk (1) b)).</w:t>
      </w:r>
    </w:p>
    <w:p w14:paraId="2459D3CC" w14:textId="77777777" w:rsidR="009D3E25" w:rsidRPr="004D246C" w:rsidRDefault="00000000" w:rsidP="00167F4B">
      <w:pPr>
        <w:jc w:val="both"/>
      </w:pPr>
      <w:r w:rsidRPr="004D246C">
        <w:t>Megőrzés: az ügy lezárásáig; igényérvényesítés esetén a polgári jogi elévülés végéig (általában 5 év).</w:t>
      </w:r>
    </w:p>
    <w:p w14:paraId="251EFD85" w14:textId="77777777" w:rsidR="009D3E25" w:rsidRPr="004D246C" w:rsidRDefault="00000000">
      <w:pPr>
        <w:pStyle w:val="Cmsor2"/>
      </w:pPr>
      <w:r w:rsidRPr="004D246C">
        <w:t>5.4. Online ajánlatkérés / hitelközvetítés előkészítése</w:t>
      </w:r>
    </w:p>
    <w:p w14:paraId="30F0AAF0" w14:textId="77777777" w:rsidR="009D3E25" w:rsidRPr="004D246C" w:rsidRDefault="00000000">
      <w:r w:rsidRPr="004D246C">
        <w:t>Adatok: név, elérhetőségek és – az igény felméréséhez – egyéb finanszírozási adatok.</w:t>
      </w:r>
    </w:p>
    <w:p w14:paraId="1BDA87F1" w14:textId="5DEFD409" w:rsidR="009D3E25" w:rsidRPr="004D246C" w:rsidRDefault="00000000">
      <w:r w:rsidRPr="004D246C">
        <w:t xml:space="preserve">Cél: előminősítés, ajánlatkészítés, </w:t>
      </w:r>
      <w:r w:rsidR="002E121A">
        <w:t>pénzintézetekkel (</w:t>
      </w:r>
      <w:r w:rsidRPr="004D246C">
        <w:t>bankokkal</w:t>
      </w:r>
      <w:r w:rsidR="002E121A">
        <w:t>)</w:t>
      </w:r>
      <w:r w:rsidRPr="004D246C">
        <w:t xml:space="preserve"> való egyeztetés előkészítése.</w:t>
      </w:r>
    </w:p>
    <w:p w14:paraId="299DD85B" w14:textId="77777777" w:rsidR="009D3E25" w:rsidRPr="004D246C" w:rsidRDefault="00000000" w:rsidP="002E121A">
      <w:pPr>
        <w:jc w:val="both"/>
      </w:pPr>
      <w:r w:rsidRPr="004D246C">
        <w:t xml:space="preserve">Jogalap: hozzájárulás; szerződéskötést megelőző lépések (GDPR 6. cikk (1) b)); </w:t>
      </w:r>
      <w:proofErr w:type="gramStart"/>
      <w:r w:rsidRPr="004D246C">
        <w:t>egyes esetekben</w:t>
      </w:r>
      <w:proofErr w:type="gramEnd"/>
      <w:r w:rsidRPr="004D246C">
        <w:t xml:space="preserve"> jogos érdek (GDPR 6. cikk (1) f)).</w:t>
      </w:r>
    </w:p>
    <w:p w14:paraId="2781F08E" w14:textId="77777777" w:rsidR="009D3E25" w:rsidRPr="004D246C" w:rsidRDefault="00000000">
      <w:r w:rsidRPr="004D246C">
        <w:t>Megőrzés: ajánlatkészítéstől számított 5 év.</w:t>
      </w:r>
    </w:p>
    <w:p w14:paraId="3EF634BA" w14:textId="77777777" w:rsidR="009D3E25" w:rsidRPr="004D246C" w:rsidRDefault="00000000">
      <w:pPr>
        <w:pStyle w:val="Cmsor2"/>
      </w:pPr>
      <w:r w:rsidRPr="004D246C">
        <w:lastRenderedPageBreak/>
        <w:t>5.5. Banki továbbítás a</w:t>
      </w:r>
      <w:r w:rsidR="00D2057E">
        <w:t>z érintett kérelmére</w:t>
      </w:r>
    </w:p>
    <w:p w14:paraId="0651A5CE" w14:textId="4326F377" w:rsidR="009D3E25" w:rsidRPr="004D246C" w:rsidRDefault="00000000" w:rsidP="00167F4B">
      <w:pPr>
        <w:jc w:val="both"/>
      </w:pPr>
      <w:r w:rsidRPr="004D246C">
        <w:t>Címzettek: a kért pénzügyi szolgáltatók</w:t>
      </w:r>
      <w:r w:rsidR="00396D7E">
        <w:t>, intézmények</w:t>
      </w:r>
      <w:r w:rsidRPr="004D246C">
        <w:t xml:space="preserve"> (pl. bankok) önálló adatkezelőként kezelik az átadott adatokat saját tájékoztatóik szerint.</w:t>
      </w:r>
    </w:p>
    <w:p w14:paraId="05528856" w14:textId="77777777" w:rsidR="009D3E25" w:rsidRPr="004D246C" w:rsidRDefault="00000000">
      <w:r w:rsidRPr="004D246C">
        <w:t>Jogalap: az érintett kérésére tett lépések / hozzájárulás.</w:t>
      </w:r>
    </w:p>
    <w:p w14:paraId="4A44FD12" w14:textId="77777777" w:rsidR="009D3E25" w:rsidRPr="004D246C" w:rsidRDefault="00000000">
      <w:pPr>
        <w:pStyle w:val="Cmsor2"/>
      </w:pPr>
      <w:r w:rsidRPr="004D246C">
        <w:t>5.6. Közvetített szerződések nyilvántartása (Hpt. 69. § (5))</w:t>
      </w:r>
    </w:p>
    <w:p w14:paraId="53AD6D5C" w14:textId="77777777" w:rsidR="009D3E25" w:rsidRPr="004D246C" w:rsidRDefault="00000000">
      <w:r w:rsidRPr="004D246C">
        <w:t>Cél: jogi kötelezettség teljesítése; a közvetített szerződések nyilvántartása.</w:t>
      </w:r>
    </w:p>
    <w:p w14:paraId="3F4949C0" w14:textId="77777777" w:rsidR="009D3E25" w:rsidRPr="004D246C" w:rsidRDefault="00000000">
      <w:r w:rsidRPr="004D246C">
        <w:t>Jogalap: GDPR 6. cikk (1) c) – jogi kötelezettség.</w:t>
      </w:r>
    </w:p>
    <w:p w14:paraId="799F10BB" w14:textId="77777777" w:rsidR="009D3E25" w:rsidRPr="004D246C" w:rsidRDefault="00000000">
      <w:r w:rsidRPr="004D246C">
        <w:t>Megőrzés: 3 év a Hpt. 69. § (5) szerint.</w:t>
      </w:r>
    </w:p>
    <w:p w14:paraId="6651C8CC" w14:textId="77777777" w:rsidR="009D3E25" w:rsidRPr="004D246C" w:rsidRDefault="00000000">
      <w:pPr>
        <w:pStyle w:val="Cmsor2"/>
      </w:pPr>
      <w:r w:rsidRPr="004D246C">
        <w:t>5.7. Számlázás és könyvelés</w:t>
      </w:r>
    </w:p>
    <w:p w14:paraId="6A91257B" w14:textId="77777777" w:rsidR="009D3E25" w:rsidRPr="004D246C" w:rsidRDefault="00000000">
      <w:r w:rsidRPr="004D246C">
        <w:t>Jogalap: jogi kötelezettség (Számv. tv., Art.).</w:t>
      </w:r>
    </w:p>
    <w:p w14:paraId="5D57C4AF" w14:textId="77777777" w:rsidR="009D3E25" w:rsidRPr="004D246C" w:rsidRDefault="00000000">
      <w:r w:rsidRPr="004D246C">
        <w:t>Megőrzés: 8 év (számviteli bizonylatok).</w:t>
      </w:r>
    </w:p>
    <w:p w14:paraId="0B216816" w14:textId="77777777" w:rsidR="009D3E25" w:rsidRPr="004D246C" w:rsidRDefault="00000000">
      <w:pPr>
        <w:pStyle w:val="Cmsor2"/>
      </w:pPr>
      <w:r w:rsidRPr="004D246C">
        <w:t>5.8. Pénzmosás elleni kötelezettségek (</w:t>
      </w:r>
      <w:proofErr w:type="spellStart"/>
      <w:r w:rsidRPr="004D246C">
        <w:t>Pmt</w:t>
      </w:r>
      <w:proofErr w:type="spellEnd"/>
      <w:r w:rsidRPr="004D246C">
        <w:t>.) – ha a tevékenység jellege ezt megköveteli</w:t>
      </w:r>
    </w:p>
    <w:p w14:paraId="1BA2C6CC" w14:textId="77777777" w:rsidR="009D3E25" w:rsidRPr="004D246C" w:rsidRDefault="00000000">
      <w:r w:rsidRPr="004D246C">
        <w:t>Cél: ügyfél-átvilágítás, bejelentési és nyilvántartási kötelezettségek teljesítése.</w:t>
      </w:r>
    </w:p>
    <w:p w14:paraId="4EB1396E" w14:textId="77777777" w:rsidR="009D3E25" w:rsidRPr="004D246C" w:rsidRDefault="00000000">
      <w:r w:rsidRPr="004D246C">
        <w:t xml:space="preserve">Jogalap: GDPR 6. cikk (1) c) – jogi kötelezettség a </w:t>
      </w:r>
      <w:proofErr w:type="spellStart"/>
      <w:r w:rsidRPr="004D246C">
        <w:t>Pmt</w:t>
      </w:r>
      <w:proofErr w:type="spellEnd"/>
      <w:r w:rsidRPr="004D246C">
        <w:t>. alapján.</w:t>
      </w:r>
    </w:p>
    <w:p w14:paraId="7FF50913" w14:textId="77777777" w:rsidR="009D3E25" w:rsidRPr="004D246C" w:rsidRDefault="00000000">
      <w:r w:rsidRPr="004D246C">
        <w:t>Megőrzés: az ügyleti megbízástól vagy az üzleti kapcsolat megszűnésétől számított 8 év.</w:t>
      </w:r>
    </w:p>
    <w:p w14:paraId="766A0F1E" w14:textId="77777777" w:rsidR="009D3E25" w:rsidRPr="004D246C" w:rsidRDefault="00000000">
      <w:pPr>
        <w:pStyle w:val="Cmsor2"/>
      </w:pPr>
      <w:r w:rsidRPr="004D246C">
        <w:t>5.9. Hírlevél / marketing</w:t>
      </w:r>
    </w:p>
    <w:p w14:paraId="5DD2DD6B" w14:textId="77777777" w:rsidR="009D3E25" w:rsidRPr="004D246C" w:rsidRDefault="00000000">
      <w:r w:rsidRPr="004D246C">
        <w:t>Adatok: név, e-mail.</w:t>
      </w:r>
    </w:p>
    <w:p w14:paraId="7D8544E2" w14:textId="77777777" w:rsidR="009D3E25" w:rsidRPr="004D246C" w:rsidRDefault="00000000">
      <w:r w:rsidRPr="004D246C">
        <w:t>Jogalap: hozzájárulás (bármikor visszavonható).</w:t>
      </w:r>
    </w:p>
    <w:p w14:paraId="7CB08B55" w14:textId="77777777" w:rsidR="009D3E25" w:rsidRPr="004D246C" w:rsidRDefault="00000000">
      <w:r w:rsidRPr="004D246C">
        <w:t>Megőrzés: visszavonásig.</w:t>
      </w:r>
    </w:p>
    <w:p w14:paraId="1BDE3830" w14:textId="77777777" w:rsidR="009D3E25" w:rsidRPr="004D246C" w:rsidRDefault="00000000">
      <w:pPr>
        <w:pStyle w:val="Cmsor2"/>
      </w:pPr>
      <w:r w:rsidRPr="004D246C">
        <w:t>5.10. Automatizált döntéshozatal / profilalkotás</w:t>
      </w:r>
    </w:p>
    <w:p w14:paraId="371E4A1A" w14:textId="77777777" w:rsidR="009D3E25" w:rsidRPr="004D246C" w:rsidRDefault="00000000">
      <w:r w:rsidRPr="004D246C">
        <w:t>Nem végzünk automatizált döntéshozatalt vagy profilalkotást.</w:t>
      </w:r>
    </w:p>
    <w:p w14:paraId="200D97EC" w14:textId="77777777" w:rsidR="009D3E25" w:rsidRPr="004D246C" w:rsidRDefault="00000000">
      <w:pPr>
        <w:pStyle w:val="Cmsor1"/>
      </w:pPr>
      <w:r w:rsidRPr="004D246C">
        <w:t>6. Címzettek és szerepek</w:t>
      </w:r>
    </w:p>
    <w:p w14:paraId="4489EF5B" w14:textId="77777777" w:rsidR="009D3E25" w:rsidRPr="004D246C" w:rsidRDefault="00000000">
      <w:pPr>
        <w:pStyle w:val="Cmsor2"/>
      </w:pPr>
      <w:r w:rsidRPr="004D246C">
        <w:t>6.1. Money Network Kft. (főügynök)</w:t>
      </w:r>
    </w:p>
    <w:p w14:paraId="7AB05FDB" w14:textId="77777777" w:rsidR="009D3E25" w:rsidRPr="004D246C" w:rsidRDefault="00000000" w:rsidP="00D2057E">
      <w:pPr>
        <w:jc w:val="both"/>
      </w:pPr>
      <w:r w:rsidRPr="004D246C">
        <w:t xml:space="preserve">Az </w:t>
      </w:r>
      <w:proofErr w:type="spellStart"/>
      <w:r w:rsidRPr="004D246C">
        <w:t>Icecoffee</w:t>
      </w:r>
      <w:proofErr w:type="spellEnd"/>
      <w:r w:rsidRPr="004D246C">
        <w:t xml:space="preserve"> Bt. a Money Network Kft. közvetítői hálózatában alvállalkozóként járhat el. Egyes folyamatokban a Money Network önálló adatkezelő, másokban adatfeldolgozó, illetve közös adatkezelés is előfordulhat</w:t>
      </w:r>
      <w:r w:rsidR="00D2057E">
        <w:t>.</w:t>
      </w:r>
      <w:r w:rsidRPr="004D246C">
        <w:t xml:space="preserve"> </w:t>
      </w:r>
      <w:r w:rsidR="00D2057E">
        <w:t>Mind</w:t>
      </w:r>
      <w:r w:rsidRPr="004D246C">
        <w:t>ezt a konkrét szerződés és üzleti folyamat határozza meg.</w:t>
      </w:r>
    </w:p>
    <w:p w14:paraId="5B5A40AE" w14:textId="77777777" w:rsidR="009D3E25" w:rsidRPr="004D246C" w:rsidRDefault="00000000">
      <w:pPr>
        <w:pStyle w:val="Cmsor2"/>
      </w:pPr>
      <w:r w:rsidRPr="004D246C">
        <w:lastRenderedPageBreak/>
        <w:t>6.2. Bankok és pénzügyi intézmények</w:t>
      </w:r>
    </w:p>
    <w:p w14:paraId="3070313F" w14:textId="1E5FB5AF" w:rsidR="009D3E25" w:rsidRPr="004D246C" w:rsidRDefault="00000000" w:rsidP="00D2057E">
      <w:pPr>
        <w:jc w:val="both"/>
      </w:pPr>
      <w:r w:rsidRPr="004D246C">
        <w:t xml:space="preserve">Az érintett kérésére az adatok </w:t>
      </w:r>
      <w:r w:rsidR="00D2057E">
        <w:t>pénz</w:t>
      </w:r>
      <w:r w:rsidR="00624FDD">
        <w:t xml:space="preserve">ügyi </w:t>
      </w:r>
      <w:r w:rsidR="00D2057E">
        <w:t>intéz</w:t>
      </w:r>
      <w:r w:rsidR="00624FDD">
        <w:t>ménye</w:t>
      </w:r>
      <w:r w:rsidR="00D2057E">
        <w:t>khez (</w:t>
      </w:r>
      <w:r w:rsidRPr="004D246C">
        <w:t>bankokhoz</w:t>
      </w:r>
      <w:r w:rsidR="00D2057E">
        <w:t>)</w:t>
      </w:r>
      <w:r w:rsidRPr="004D246C">
        <w:t xml:space="preserve"> kerülhetnek továbbításra</w:t>
      </w:r>
      <w:r w:rsidR="00396D7E">
        <w:t>. A</w:t>
      </w:r>
      <w:r w:rsidRPr="004D246C">
        <w:t xml:space="preserve"> </w:t>
      </w:r>
      <w:r w:rsidR="00624FDD">
        <w:t>pénzügyi intézmények (</w:t>
      </w:r>
      <w:r w:rsidRPr="004D246C">
        <w:t>bankok</w:t>
      </w:r>
      <w:r w:rsidR="00624FDD">
        <w:t>)</w:t>
      </w:r>
      <w:r w:rsidRPr="004D246C">
        <w:t xml:space="preserve"> az átvett adatokat saját tájékoztatóik szerint, önálló adatkezelőként kezelik.</w:t>
      </w:r>
    </w:p>
    <w:p w14:paraId="5B1E1627" w14:textId="77777777" w:rsidR="009D3E25" w:rsidRPr="004D246C" w:rsidRDefault="00000000">
      <w:pPr>
        <w:pStyle w:val="Cmsor2"/>
      </w:pPr>
      <w:r w:rsidRPr="004D246C">
        <w:t>6.3. Adatfeldolgozók</w:t>
      </w:r>
    </w:p>
    <w:p w14:paraId="2C44AEF6" w14:textId="77777777" w:rsidR="009D3E25" w:rsidRPr="004D246C" w:rsidRDefault="00000000" w:rsidP="00D2057E">
      <w:pPr>
        <w:jc w:val="both"/>
      </w:pPr>
      <w:r w:rsidRPr="004D246C">
        <w:t>Az alábbi tevékenységek ellátásához adatfeldolgozókat veszünk igénybe: tárhely-/IT-üzemeltető, könyvelő, CRM/levelező rendszer, webanalitika (pl. látogatottság-mérés). Mindig írásbeli szerződés alapján, utasításaink szerint járnak el. Kérjük, töltsd ki az alábbi táblázatot a konkrét szolgáltatókkal.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3E25" w:rsidRPr="004D246C" w14:paraId="77F8B62A" w14:textId="77777777">
        <w:tc>
          <w:tcPr>
            <w:tcW w:w="2160" w:type="dxa"/>
          </w:tcPr>
          <w:p w14:paraId="61F8D035" w14:textId="77777777" w:rsidR="009D3E25" w:rsidRPr="004D246C" w:rsidRDefault="00000000">
            <w:r w:rsidRPr="004D246C">
              <w:t>Adatfeldolgozó neve</w:t>
            </w:r>
          </w:p>
        </w:tc>
        <w:tc>
          <w:tcPr>
            <w:tcW w:w="2160" w:type="dxa"/>
          </w:tcPr>
          <w:p w14:paraId="21586DFA" w14:textId="77777777" w:rsidR="009D3E25" w:rsidRPr="004D246C" w:rsidRDefault="00000000">
            <w:r w:rsidRPr="004D246C">
              <w:t>Címe</w:t>
            </w:r>
          </w:p>
        </w:tc>
        <w:tc>
          <w:tcPr>
            <w:tcW w:w="2160" w:type="dxa"/>
          </w:tcPr>
          <w:p w14:paraId="587FD8CD" w14:textId="77777777" w:rsidR="009D3E25" w:rsidRPr="004D246C" w:rsidRDefault="00000000">
            <w:r w:rsidRPr="004D246C">
              <w:t>Tevékenység</w:t>
            </w:r>
          </w:p>
        </w:tc>
        <w:tc>
          <w:tcPr>
            <w:tcW w:w="2160" w:type="dxa"/>
          </w:tcPr>
          <w:p w14:paraId="3BAD072A" w14:textId="77777777" w:rsidR="009D3E25" w:rsidRPr="004D246C" w:rsidRDefault="00000000">
            <w:r w:rsidRPr="004D246C">
              <w:t>Megjegyzés / érintett adatok</w:t>
            </w:r>
          </w:p>
        </w:tc>
      </w:tr>
      <w:tr w:rsidR="009D3E25" w:rsidRPr="004D246C" w14:paraId="058ED3C7" w14:textId="77777777">
        <w:tc>
          <w:tcPr>
            <w:tcW w:w="2160" w:type="dxa"/>
          </w:tcPr>
          <w:p w14:paraId="1B715648" w14:textId="77777777" w:rsidR="009D3E25" w:rsidRPr="004D246C" w:rsidRDefault="00000000">
            <w:proofErr w:type="spellStart"/>
            <w:r w:rsidRPr="004D246C">
              <w:t>Rackhost</w:t>
            </w:r>
            <w:proofErr w:type="spellEnd"/>
            <w:r w:rsidRPr="004D246C">
              <w:t xml:space="preserve"> Zrt. (rackhost.hu)</w:t>
            </w:r>
          </w:p>
        </w:tc>
        <w:tc>
          <w:tcPr>
            <w:tcW w:w="2160" w:type="dxa"/>
          </w:tcPr>
          <w:p w14:paraId="6607C6B8" w14:textId="77777777" w:rsidR="009D3E25" w:rsidRPr="004D246C" w:rsidRDefault="00000000">
            <w:r w:rsidRPr="004D246C">
              <w:t>6722 Szeged, Tisza Lajos krt. 41.</w:t>
            </w:r>
          </w:p>
        </w:tc>
        <w:tc>
          <w:tcPr>
            <w:tcW w:w="2160" w:type="dxa"/>
          </w:tcPr>
          <w:p w14:paraId="535F7462" w14:textId="77777777" w:rsidR="009D3E25" w:rsidRPr="004D246C" w:rsidRDefault="00000000">
            <w:r w:rsidRPr="004D246C">
              <w:t>Tárhelyszolgáltatás, IT-üzemeltetés</w:t>
            </w:r>
          </w:p>
        </w:tc>
        <w:tc>
          <w:tcPr>
            <w:tcW w:w="2160" w:type="dxa"/>
          </w:tcPr>
          <w:p w14:paraId="1000B0E4" w14:textId="77777777" w:rsidR="009D3E25" w:rsidRPr="004D246C" w:rsidRDefault="00000000">
            <w:r w:rsidRPr="004D246C">
              <w:t>Naplóadatok, weboldal technikai adatai; elérhetőség: info@rackhost.hu; Cg.: 06-10-000489; Adószám: 25333572-2-06</w:t>
            </w:r>
          </w:p>
        </w:tc>
      </w:tr>
    </w:tbl>
    <w:p w14:paraId="535F2E91" w14:textId="77777777" w:rsidR="009D3E25" w:rsidRPr="004D246C" w:rsidRDefault="00000000">
      <w:pPr>
        <w:pStyle w:val="Cmsor2"/>
      </w:pPr>
      <w:r w:rsidRPr="004D246C">
        <w:t>6.4. Harmadik országba továbbítás</w:t>
      </w:r>
    </w:p>
    <w:p w14:paraId="058A5023" w14:textId="77777777" w:rsidR="009D3E25" w:rsidRPr="004D246C" w:rsidRDefault="00000000" w:rsidP="00D2057E">
      <w:pPr>
        <w:jc w:val="both"/>
      </w:pPr>
      <w:r w:rsidRPr="004D246C">
        <w:t>Rendszerint nem történik. Ha mégis (pl. felhőszolgáltató</w:t>
      </w:r>
      <w:r w:rsidR="00D2057E">
        <w:t xml:space="preserve"> igénybevételével</w:t>
      </w:r>
      <w:r w:rsidRPr="004D246C">
        <w:t>), csak megfelelő garanciák (GDPR 46. cikk – standard szerződési feltételek stb.) mellett végezzük.</w:t>
      </w:r>
    </w:p>
    <w:p w14:paraId="263111ED" w14:textId="77777777" w:rsidR="009D3E25" w:rsidRPr="004D246C" w:rsidRDefault="00000000">
      <w:pPr>
        <w:pStyle w:val="Cmsor1"/>
      </w:pPr>
      <w:r w:rsidRPr="004D246C">
        <w:t>7. Megőrzési idők összefoglalója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D3E25" w:rsidRPr="004D246C" w14:paraId="2DD55924" w14:textId="77777777">
        <w:tc>
          <w:tcPr>
            <w:tcW w:w="4320" w:type="dxa"/>
          </w:tcPr>
          <w:p w14:paraId="43898850" w14:textId="77777777" w:rsidR="009D3E25" w:rsidRPr="004D246C" w:rsidRDefault="00000000">
            <w:r w:rsidRPr="004D246C">
              <w:t>Adatkezelés</w:t>
            </w:r>
          </w:p>
        </w:tc>
        <w:tc>
          <w:tcPr>
            <w:tcW w:w="4320" w:type="dxa"/>
          </w:tcPr>
          <w:p w14:paraId="0E3F4F64" w14:textId="77777777" w:rsidR="009D3E25" w:rsidRPr="004D246C" w:rsidRDefault="00000000">
            <w:r w:rsidRPr="004D246C">
              <w:t>Megőrzés</w:t>
            </w:r>
          </w:p>
        </w:tc>
      </w:tr>
      <w:tr w:rsidR="009D3E25" w:rsidRPr="004D246C" w14:paraId="5EDEAF77" w14:textId="77777777">
        <w:tc>
          <w:tcPr>
            <w:tcW w:w="4320" w:type="dxa"/>
          </w:tcPr>
          <w:p w14:paraId="6CC97B30" w14:textId="77777777" w:rsidR="009D3E25" w:rsidRPr="004D246C" w:rsidRDefault="00000000">
            <w:r w:rsidRPr="004D246C">
              <w:t>Honlap naplóadatok</w:t>
            </w:r>
          </w:p>
        </w:tc>
        <w:tc>
          <w:tcPr>
            <w:tcW w:w="4320" w:type="dxa"/>
          </w:tcPr>
          <w:p w14:paraId="0887DAB9" w14:textId="77777777" w:rsidR="009D3E25" w:rsidRPr="004D246C" w:rsidRDefault="00000000">
            <w:r w:rsidRPr="004D246C">
              <w:t>180 nap</w:t>
            </w:r>
          </w:p>
        </w:tc>
      </w:tr>
      <w:tr w:rsidR="009D3E25" w:rsidRPr="004D246C" w14:paraId="7D823A6F" w14:textId="77777777">
        <w:tc>
          <w:tcPr>
            <w:tcW w:w="4320" w:type="dxa"/>
          </w:tcPr>
          <w:p w14:paraId="1FFE5448" w14:textId="77777777" w:rsidR="009D3E25" w:rsidRPr="004D246C" w:rsidRDefault="00000000">
            <w:r w:rsidRPr="004D246C">
              <w:t>Ajánlatkérés / előkészítés</w:t>
            </w:r>
          </w:p>
        </w:tc>
        <w:tc>
          <w:tcPr>
            <w:tcW w:w="4320" w:type="dxa"/>
          </w:tcPr>
          <w:p w14:paraId="7AF3FEC8" w14:textId="77777777" w:rsidR="009D3E25" w:rsidRPr="004D246C" w:rsidRDefault="00000000">
            <w:r w:rsidRPr="004D246C">
              <w:t>5 év</w:t>
            </w:r>
          </w:p>
        </w:tc>
      </w:tr>
      <w:tr w:rsidR="009D3E25" w:rsidRPr="004D246C" w14:paraId="6794B9CD" w14:textId="77777777">
        <w:tc>
          <w:tcPr>
            <w:tcW w:w="4320" w:type="dxa"/>
          </w:tcPr>
          <w:p w14:paraId="0808B73A" w14:textId="77777777" w:rsidR="009D3E25" w:rsidRPr="004D246C" w:rsidRDefault="00000000">
            <w:r w:rsidRPr="004D246C">
              <w:t>Hpt. 69. § (5) nyilvántartás</w:t>
            </w:r>
          </w:p>
        </w:tc>
        <w:tc>
          <w:tcPr>
            <w:tcW w:w="4320" w:type="dxa"/>
          </w:tcPr>
          <w:p w14:paraId="5169EC22" w14:textId="77777777" w:rsidR="009D3E25" w:rsidRPr="004D246C" w:rsidRDefault="00000000">
            <w:r w:rsidRPr="004D246C">
              <w:t>3 év</w:t>
            </w:r>
          </w:p>
        </w:tc>
      </w:tr>
      <w:tr w:rsidR="009D3E25" w:rsidRPr="004D246C" w14:paraId="61C279FC" w14:textId="77777777">
        <w:tc>
          <w:tcPr>
            <w:tcW w:w="4320" w:type="dxa"/>
          </w:tcPr>
          <w:p w14:paraId="4FA8EB6D" w14:textId="77777777" w:rsidR="009D3E25" w:rsidRPr="004D246C" w:rsidRDefault="00000000">
            <w:r w:rsidRPr="004D246C">
              <w:t>Számviteli bizonylatok</w:t>
            </w:r>
          </w:p>
        </w:tc>
        <w:tc>
          <w:tcPr>
            <w:tcW w:w="4320" w:type="dxa"/>
          </w:tcPr>
          <w:p w14:paraId="1E5C9B67" w14:textId="77777777" w:rsidR="009D3E25" w:rsidRPr="004D246C" w:rsidRDefault="00000000">
            <w:r w:rsidRPr="004D246C">
              <w:t>8 év</w:t>
            </w:r>
          </w:p>
        </w:tc>
      </w:tr>
      <w:tr w:rsidR="009D3E25" w:rsidRPr="004D246C" w14:paraId="27E5330C" w14:textId="77777777">
        <w:tc>
          <w:tcPr>
            <w:tcW w:w="4320" w:type="dxa"/>
          </w:tcPr>
          <w:p w14:paraId="7CCEA1E5" w14:textId="77777777" w:rsidR="009D3E25" w:rsidRPr="004D246C" w:rsidRDefault="00000000">
            <w:proofErr w:type="spellStart"/>
            <w:r w:rsidRPr="004D246C">
              <w:t>Pmt</w:t>
            </w:r>
            <w:proofErr w:type="spellEnd"/>
            <w:r w:rsidRPr="004D246C">
              <w:t>. ügyfél-átvilágítási iratok (ha releváns)</w:t>
            </w:r>
          </w:p>
        </w:tc>
        <w:tc>
          <w:tcPr>
            <w:tcW w:w="4320" w:type="dxa"/>
          </w:tcPr>
          <w:p w14:paraId="1E25B6DE" w14:textId="77777777" w:rsidR="009D3E25" w:rsidRPr="004D246C" w:rsidRDefault="00000000">
            <w:r w:rsidRPr="004D246C">
              <w:t>8 év</w:t>
            </w:r>
          </w:p>
        </w:tc>
      </w:tr>
      <w:tr w:rsidR="009D3E25" w:rsidRPr="004D246C" w14:paraId="4C60987E" w14:textId="77777777">
        <w:tc>
          <w:tcPr>
            <w:tcW w:w="4320" w:type="dxa"/>
          </w:tcPr>
          <w:p w14:paraId="1EE42961" w14:textId="77777777" w:rsidR="009D3E25" w:rsidRPr="004D246C" w:rsidRDefault="00000000">
            <w:r w:rsidRPr="004D246C">
              <w:t>Marketing</w:t>
            </w:r>
          </w:p>
        </w:tc>
        <w:tc>
          <w:tcPr>
            <w:tcW w:w="4320" w:type="dxa"/>
          </w:tcPr>
          <w:p w14:paraId="321435CC" w14:textId="77777777" w:rsidR="009D3E25" w:rsidRPr="004D246C" w:rsidRDefault="00000000">
            <w:r w:rsidRPr="004D246C">
              <w:t>visszavonásig</w:t>
            </w:r>
          </w:p>
        </w:tc>
      </w:tr>
    </w:tbl>
    <w:p w14:paraId="30C6FB42" w14:textId="77777777" w:rsidR="009D3E25" w:rsidRPr="004D246C" w:rsidRDefault="00000000">
      <w:pPr>
        <w:pStyle w:val="Cmsor1"/>
      </w:pPr>
      <w:r w:rsidRPr="004D246C">
        <w:lastRenderedPageBreak/>
        <w:t>8. Érintetti jogok és érvényesítésük</w:t>
      </w:r>
    </w:p>
    <w:p w14:paraId="1973FCCD" w14:textId="77777777" w:rsidR="00F72451" w:rsidRDefault="00F72451" w:rsidP="00F72451">
      <w:r>
        <w:t>Joggyakorlás elérhetőségei: info@korrekthitel.hu | +36 30 496 8268 | 2162 Őrbottyán, Ősz utca 23.</w:t>
      </w:r>
    </w:p>
    <w:p w14:paraId="3F1C50EF" w14:textId="77777777" w:rsidR="00F72451" w:rsidRDefault="00F72451" w:rsidP="00F72451">
      <w:pPr>
        <w:pStyle w:val="Cmsor2"/>
      </w:pPr>
      <w:r>
        <w:t>8.1 Hozzájárulás visszavonása</w:t>
      </w:r>
    </w:p>
    <w:p w14:paraId="3C59C6F4" w14:textId="6F46C56F" w:rsidR="00F72451" w:rsidRDefault="00F72451" w:rsidP="00F72451">
      <w:pPr>
        <w:jc w:val="both"/>
      </w:pPr>
      <w:r>
        <w:t>A hozzájáruláson alapuló adatkezelés bármikor visszavonható, amely nem érinti a visszavonást megelőző kezelés jogszerűségét.</w:t>
      </w:r>
    </w:p>
    <w:p w14:paraId="5B324838" w14:textId="77777777" w:rsidR="00F72451" w:rsidRDefault="00F72451" w:rsidP="00F72451">
      <w:pPr>
        <w:pStyle w:val="Cmsor2"/>
      </w:pPr>
      <w:r>
        <w:t>8.2 Hozzáféréshez való jog (tájékoztatás)</w:t>
      </w:r>
    </w:p>
    <w:p w14:paraId="3309746C" w14:textId="77777777" w:rsidR="00F72451" w:rsidRDefault="00F72451" w:rsidP="00F72451">
      <w:pPr>
        <w:jc w:val="both"/>
      </w:pPr>
      <w:r>
        <w:t>Tájékoztatást kérhet a kezelt adatairól (célok, kategóriák, címzettek, időtartam, jogok/jogorvoslat, forrás, automatizált döntés logikája, harmadik országbeli továbbítás). Az adatokból egy példányt díjmentesen biztosítunk; további másolatokért észszerű díjat számíthatunk fel.</w:t>
      </w:r>
    </w:p>
    <w:p w14:paraId="0CC4122D" w14:textId="77777777" w:rsidR="00F72451" w:rsidRDefault="00F72451" w:rsidP="00F72451">
      <w:pPr>
        <w:pStyle w:val="Cmsor2"/>
      </w:pPr>
      <w:r>
        <w:t>8.3 Helyesbítéshez való jog</w:t>
      </w:r>
    </w:p>
    <w:p w14:paraId="58FA1200" w14:textId="77777777" w:rsidR="00F72451" w:rsidRDefault="00F72451" w:rsidP="00F72451">
      <w:r>
        <w:t>Kérheti a pontatlan adatok helyesbítését és a hiányos adatok kiegészítését.</w:t>
      </w:r>
    </w:p>
    <w:p w14:paraId="0C91790C" w14:textId="77777777" w:rsidR="00F72451" w:rsidRDefault="00F72451" w:rsidP="00F72451">
      <w:pPr>
        <w:pStyle w:val="Cmsor2"/>
      </w:pPr>
      <w:r>
        <w:t>8.4 Törléshez („elfeledtetéshez”) való jog</w:t>
      </w:r>
    </w:p>
    <w:p w14:paraId="43DD7C2E" w14:textId="77777777" w:rsidR="00F72451" w:rsidRDefault="00F72451" w:rsidP="00F72451">
      <w:pPr>
        <w:jc w:val="both"/>
      </w:pPr>
      <w:r>
        <w:t xml:space="preserve">Kérheti adatai törlését, </w:t>
      </w:r>
      <w:proofErr w:type="gramStart"/>
      <w:r>
        <w:t>különösen</w:t>
      </w:r>
      <w:proofErr w:type="gramEnd"/>
      <w:r>
        <w:t xml:space="preserve"> ha már nincs szükség a célhoz, a kezelés kizárólag hozzájáruláson alapult és azt visszavonta, a kezelés jogellenes, vagy jogszabály írja elő. Kivétel: jogi kötelezettség teljesítése, közérdek, véleményszabadság, archiválás/kutatás, jogi igények.</w:t>
      </w:r>
    </w:p>
    <w:p w14:paraId="22F1BABE" w14:textId="77777777" w:rsidR="00F72451" w:rsidRDefault="00F72451" w:rsidP="00F72451">
      <w:pPr>
        <w:pStyle w:val="Cmsor2"/>
      </w:pPr>
      <w:r>
        <w:t>8.5 Korlátozáshoz való jog</w:t>
      </w:r>
    </w:p>
    <w:p w14:paraId="2E95D02F" w14:textId="26811AEE" w:rsidR="00F72451" w:rsidRDefault="00F72451" w:rsidP="00F72451">
      <w:pPr>
        <w:jc w:val="both"/>
      </w:pPr>
      <w:r>
        <w:t>Korlátozást kérhet, ha: a) vitatja a pontosságot (a pontosításig), b) a kezelés jogellenes, de törlés helyett korlátozást kér, c) már nincs szükség az adatokra, de jogi igény miatt igényli, vagy d) tiltakozott és az érdekmérlegelés folyamatban van. A korlátozás feloldásáról előzetesen tájékoztatjuk.</w:t>
      </w:r>
    </w:p>
    <w:p w14:paraId="446067A7" w14:textId="77777777" w:rsidR="00F72451" w:rsidRDefault="00F72451" w:rsidP="00F72451">
      <w:pPr>
        <w:pStyle w:val="Cmsor2"/>
      </w:pPr>
      <w:r>
        <w:t>8.6 Adathordozhatósághoz való jog</w:t>
      </w:r>
    </w:p>
    <w:p w14:paraId="41753D92" w14:textId="77777777" w:rsidR="00F72451" w:rsidRDefault="00F72451" w:rsidP="00F72451">
      <w:pPr>
        <w:jc w:val="both"/>
      </w:pPr>
      <w:r>
        <w:t>Jogosult a ránk bízott, automatizáltan kezelt, hozzájáruláson vagy szerződésen alapuló adatait géppel olvasható formátumban megkapni, illetve kérheti közvetlen továbbításukat másik adatkezelőhöz, ha ez technikailag megvalósítható.</w:t>
      </w:r>
    </w:p>
    <w:p w14:paraId="49C7E3F4" w14:textId="77777777" w:rsidR="00F72451" w:rsidRDefault="00F72451" w:rsidP="00F72451">
      <w:pPr>
        <w:pStyle w:val="Cmsor2"/>
      </w:pPr>
      <w:r>
        <w:t>8.7 Tiltakozáshoz való jog</w:t>
      </w:r>
    </w:p>
    <w:p w14:paraId="1480E049" w14:textId="456DF8BA" w:rsidR="00F72451" w:rsidRDefault="00F72451" w:rsidP="00F72451">
      <w:pPr>
        <w:jc w:val="both"/>
      </w:pPr>
      <w:r>
        <w:t>Tiltakozhat a jogos érdeken vagy közérdekű feladaton alapuló kezelés ellen</w:t>
      </w:r>
      <w:r w:rsidR="00565001">
        <w:t>.</w:t>
      </w:r>
      <w:r>
        <w:t xml:space="preserve"> </w:t>
      </w:r>
      <w:r w:rsidR="00565001">
        <w:t>I</w:t>
      </w:r>
      <w:r>
        <w:t xml:space="preserve">lyen esetben </w:t>
      </w:r>
      <w:r w:rsidR="00565001">
        <w:t xml:space="preserve">adatait </w:t>
      </w:r>
      <w:r>
        <w:t>nem kezeljük tovább, kivéve</w:t>
      </w:r>
      <w:r w:rsidR="00565001">
        <w:t xml:space="preserve"> amennyiben</w:t>
      </w:r>
      <w:r>
        <w:t xml:space="preserve"> kényszerítő </w:t>
      </w:r>
      <w:proofErr w:type="spellStart"/>
      <w:r>
        <w:t>erejű</w:t>
      </w:r>
      <w:proofErr w:type="spellEnd"/>
      <w:r>
        <w:t xml:space="preserve"> jogos ok vagy igény </w:t>
      </w:r>
      <w:r w:rsidR="00565001">
        <w:t>áll fenn</w:t>
      </w:r>
      <w:r>
        <w:t>. Közvetlen üzletszerzés (marketing) célú kezelés ellen bármikor tiltakozhat; ilyen</w:t>
      </w:r>
      <w:r w:rsidR="00565001">
        <w:t xml:space="preserve"> esetben</w:t>
      </w:r>
      <w:r>
        <w:t xml:space="preserve"> a kezelést megszüntetjük.</w:t>
      </w:r>
    </w:p>
    <w:p w14:paraId="2F28FF6D" w14:textId="77777777" w:rsidR="00F72451" w:rsidRDefault="00F72451" w:rsidP="00F72451">
      <w:pPr>
        <w:pStyle w:val="Cmsor2"/>
      </w:pPr>
      <w:r>
        <w:lastRenderedPageBreak/>
        <w:t>8.8 Automatizált döntéshozatal és profilalkotás</w:t>
      </w:r>
    </w:p>
    <w:p w14:paraId="52DBC732" w14:textId="5F932DC9" w:rsidR="00F72451" w:rsidRDefault="00F72451" w:rsidP="00F72451">
      <w:pPr>
        <w:jc w:val="both"/>
      </w:pPr>
      <w:r>
        <w:t>Ön jogosult arra, hogy ne terjedjen ki Önre kizárólag automatizált döntés hatálya.</w:t>
      </w:r>
      <w:r w:rsidR="00565001">
        <w:t xml:space="preserve"> Automatikus döntéshozatalt és profilalkotást nem alkalmazunk.</w:t>
      </w:r>
    </w:p>
    <w:p w14:paraId="5475B7C2" w14:textId="18DB473B" w:rsidR="00F72451" w:rsidRDefault="00F72451" w:rsidP="00F72451">
      <w:pPr>
        <w:pStyle w:val="Cmsor2"/>
      </w:pPr>
      <w:r>
        <w:t>8.9 Jogorvoslat</w:t>
      </w:r>
      <w:r w:rsidR="00565001">
        <w:t>, panasz</w:t>
      </w:r>
    </w:p>
    <w:p w14:paraId="4B271D44" w14:textId="2E6DD9E0" w:rsidR="00F72451" w:rsidRDefault="00F72451" w:rsidP="00F72451">
      <w:pPr>
        <w:jc w:val="both"/>
      </w:pPr>
      <w:r>
        <w:t>Nemzeti Adatvédelmi és Információszabadság Hatóság</w:t>
      </w:r>
      <w:r w:rsidR="00565001">
        <w:t>hoz</w:t>
      </w:r>
      <w:r>
        <w:t xml:space="preserve"> (NAIH)</w:t>
      </w:r>
      <w:r w:rsidR="00565001">
        <w:t xml:space="preserve"> fordulhat</w:t>
      </w:r>
      <w:r>
        <w:t>: 1055 Budapest, Falk Miksa u. 9-11.; levelezési cím: 1363 Budapest, Pf. 9; tel.: +36 (1) 391-1400; e-mail: ugyfelszolgalat@naih.hu; web: naih.hu.</w:t>
      </w:r>
      <w:r w:rsidRPr="00F72451">
        <w:t xml:space="preserve"> </w:t>
      </w:r>
    </w:p>
    <w:p w14:paraId="43176B36" w14:textId="5EB1195E" w:rsidR="00F72451" w:rsidRDefault="00F72451" w:rsidP="00F72451">
      <w:pPr>
        <w:jc w:val="both"/>
      </w:pPr>
      <w:r w:rsidRPr="00F72451">
        <w:t>Bírósághoz fordulhat</w:t>
      </w:r>
      <w:r>
        <w:t>,</w:t>
      </w:r>
      <w:r w:rsidRPr="00F72451">
        <w:t xml:space="preserve"> a pert – választása szerint – a lakóhelye vagy tartózkodási helye szerinti törvényszéken is megindíthatja.</w:t>
      </w:r>
    </w:p>
    <w:p w14:paraId="2A8ACE9F" w14:textId="77777777" w:rsidR="00F72451" w:rsidRDefault="00F72451" w:rsidP="00F72451">
      <w:pPr>
        <w:pStyle w:val="Cmsor3"/>
      </w:pPr>
      <w:r>
        <w:t>Azonosítás</w:t>
      </w:r>
    </w:p>
    <w:p w14:paraId="2A2562B5" w14:textId="77777777" w:rsidR="00F72451" w:rsidRDefault="00F72451" w:rsidP="00F72451">
      <w:pPr>
        <w:jc w:val="both"/>
      </w:pPr>
      <w:r>
        <w:t>Kérelme teljesítése előtt azonosítanunk kell Önt. Ha azonosítás híján nem igazolható személyazonossága, a kérelmet nem teljesíthetjük.</w:t>
      </w:r>
    </w:p>
    <w:p w14:paraId="77489563" w14:textId="77777777" w:rsidR="00F72451" w:rsidRDefault="00F72451" w:rsidP="00F72451">
      <w:pPr>
        <w:pStyle w:val="Cmsor3"/>
      </w:pPr>
      <w:r>
        <w:t>Válasz formája</w:t>
      </w:r>
    </w:p>
    <w:p w14:paraId="3697FCCA" w14:textId="77777777" w:rsidR="00F72451" w:rsidRDefault="00F72451" w:rsidP="00F72451">
      <w:r>
        <w:t>Elektronikus kérelem esetén – eltérő kérés hiányában – elektronikus úton válaszolunk.</w:t>
      </w:r>
    </w:p>
    <w:p w14:paraId="7FC994BD" w14:textId="77777777" w:rsidR="00F72451" w:rsidRDefault="00F72451" w:rsidP="00F72451">
      <w:pPr>
        <w:pStyle w:val="Cmsor3"/>
      </w:pPr>
      <w:r>
        <w:t>Ügyintézési határidő</w:t>
      </w:r>
    </w:p>
    <w:p w14:paraId="735C222D" w14:textId="77777777" w:rsidR="00F72451" w:rsidRDefault="00F72451" w:rsidP="00F72451">
      <w:pPr>
        <w:jc w:val="both"/>
      </w:pPr>
      <w:r>
        <w:t>A kérelem beérkezésétől számított 1 hónapon belül tájékoztatjuk az intézkedésekről. Szükség esetén a határidő legfeljebb 2 hónappal meghosszabbítható; erről az első hónapon belül értesítünk.</w:t>
      </w:r>
    </w:p>
    <w:p w14:paraId="3097FA94" w14:textId="77777777" w:rsidR="00F72451" w:rsidRDefault="00F72451" w:rsidP="00F72451">
      <w:pPr>
        <w:pStyle w:val="Cmsor3"/>
      </w:pPr>
      <w:r>
        <w:t>Díj</w:t>
      </w:r>
    </w:p>
    <w:p w14:paraId="37935759" w14:textId="0B905831" w:rsidR="00F72451" w:rsidRDefault="00F72451" w:rsidP="00F72451">
      <w:pPr>
        <w:jc w:val="both"/>
      </w:pPr>
      <w:r>
        <w:t>A kérelmek teljesítése főszabály szerint díjmentes. Nyilvánvalóan megalapozatlan vagy túlzó, különösen ismétlődő kérelmek esetén észszerű, adminisztratív költségen alapuló díjat számíthatunk fel, vagy megtagadhatjuk a teljesítést.</w:t>
      </w:r>
    </w:p>
    <w:p w14:paraId="6AE771CF" w14:textId="3B93F724" w:rsidR="009D3E25" w:rsidRPr="004D246C" w:rsidRDefault="00000000" w:rsidP="00F72451">
      <w:pPr>
        <w:pStyle w:val="Cmsor1"/>
      </w:pPr>
      <w:r w:rsidRPr="004D246C">
        <w:t>9. Kiskorúak védelme</w:t>
      </w:r>
    </w:p>
    <w:p w14:paraId="4C05F255" w14:textId="77777777" w:rsidR="009D3E25" w:rsidRPr="004D246C" w:rsidRDefault="00000000" w:rsidP="00D2057E">
      <w:pPr>
        <w:jc w:val="both"/>
      </w:pPr>
      <w:r w:rsidRPr="004D246C">
        <w:t>A honlapon történő kapcsolatfelvétellel az érintett kijelenti, hogy betöltötte 16. életévét. 16 éven aluli személy csak törvényes képviselő hozzájárulásával adhat meg személyes adatot. Az Adatkezelőnek nem áll módjában az életkor és a hozzájárulás ellenőrzése; az érintett felel a megadott adatok valóságáért.</w:t>
      </w:r>
    </w:p>
    <w:p w14:paraId="1B2E8285" w14:textId="77777777" w:rsidR="009D3E25" w:rsidRPr="004D246C" w:rsidRDefault="00000000">
      <w:pPr>
        <w:pStyle w:val="Cmsor1"/>
      </w:pPr>
      <w:r w:rsidRPr="004D246C">
        <w:lastRenderedPageBreak/>
        <w:t>10. Adatbiztonság</w:t>
      </w:r>
    </w:p>
    <w:p w14:paraId="6251E169" w14:textId="77777777" w:rsidR="009D3E25" w:rsidRPr="004D246C" w:rsidRDefault="00000000" w:rsidP="00D2057E">
      <w:pPr>
        <w:jc w:val="both"/>
      </w:pPr>
      <w:r w:rsidRPr="004D246C">
        <w:t>Arányos technikai és szervezési intézkedésekkel védjük az adatokat (hozzáférés-kezelés, titkosítás, naplózás, mentések, helyreállíthatóság, rendszeres tesztelés). Adatvédelmi incidens esetén megtesszük a GDPR szerinti értesítéseket.</w:t>
      </w:r>
    </w:p>
    <w:p w14:paraId="7A4162B7" w14:textId="77777777" w:rsidR="009D3E25" w:rsidRPr="004D246C" w:rsidRDefault="00000000">
      <w:pPr>
        <w:pStyle w:val="Cmsor1"/>
      </w:pPr>
      <w:r w:rsidRPr="004D246C">
        <w:t>11. A tájékoztató módosítása</w:t>
      </w:r>
    </w:p>
    <w:p w14:paraId="6DDF7899" w14:textId="172867E2" w:rsidR="002E121A" w:rsidRDefault="00000000" w:rsidP="00D2057E">
      <w:pPr>
        <w:jc w:val="both"/>
      </w:pPr>
      <w:r w:rsidRPr="004D246C">
        <w:t>Fenntartjuk a jogot a tájékoztató módosítására</w:t>
      </w:r>
      <w:r w:rsidR="00D2057E">
        <w:t>. Az esetleges</w:t>
      </w:r>
      <w:r w:rsidRPr="004D246C">
        <w:t xml:space="preserve"> frissített verziót a weboldalon tesszük közzé.</w:t>
      </w:r>
    </w:p>
    <w:p w14:paraId="23C8958C" w14:textId="77777777" w:rsidR="00F72451" w:rsidRDefault="00F72451" w:rsidP="00D2057E">
      <w:pPr>
        <w:jc w:val="both"/>
      </w:pPr>
    </w:p>
    <w:p w14:paraId="40F27D79" w14:textId="00E9C8CA" w:rsidR="002E121A" w:rsidRDefault="002E121A" w:rsidP="00D2057E">
      <w:pPr>
        <w:jc w:val="both"/>
      </w:pPr>
      <w:r>
        <w:t>Őrbottyán, 2025.</w:t>
      </w:r>
      <w:r w:rsidR="00167F4B">
        <w:t>09</w:t>
      </w:r>
      <w:r>
        <w:t>.</w:t>
      </w:r>
      <w:r w:rsidR="00167F4B">
        <w:t>30</w:t>
      </w:r>
      <w:r>
        <w:t>.</w:t>
      </w:r>
    </w:p>
    <w:p w14:paraId="72D667E3" w14:textId="77777777" w:rsidR="00F72451" w:rsidRPr="004D246C" w:rsidRDefault="00F72451" w:rsidP="00D2057E">
      <w:pPr>
        <w:jc w:val="both"/>
      </w:pPr>
    </w:p>
    <w:p w14:paraId="19710336" w14:textId="5526B15D" w:rsidR="00727ACF" w:rsidRPr="00167F4B" w:rsidRDefault="002E121A" w:rsidP="00167F4B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7F4B">
        <w:t xml:space="preserve"> </w:t>
      </w:r>
      <w:proofErr w:type="spellStart"/>
      <w:r w:rsidR="00167F4B" w:rsidRPr="00167F4B">
        <w:rPr>
          <w:b/>
          <w:bCs/>
        </w:rPr>
        <w:t>Losonczyné</w:t>
      </w:r>
      <w:proofErr w:type="spellEnd"/>
      <w:r w:rsidR="00167F4B" w:rsidRPr="00167F4B">
        <w:rPr>
          <w:b/>
          <w:bCs/>
        </w:rPr>
        <w:t xml:space="preserve"> László Anikó</w:t>
      </w:r>
    </w:p>
    <w:p w14:paraId="0C0C92C8" w14:textId="4EC6DEBE" w:rsidR="00167F4B" w:rsidRPr="00167F4B" w:rsidRDefault="00167F4B" w:rsidP="00167F4B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7F4B">
        <w:rPr>
          <w:b/>
          <w:bCs/>
        </w:rPr>
        <w:t>ügyvezető</w:t>
      </w:r>
    </w:p>
    <w:p w14:paraId="60D9A480" w14:textId="29278D75" w:rsidR="00167F4B" w:rsidRDefault="00167F4B" w:rsidP="00167F4B">
      <w:pPr>
        <w:spacing w:after="0" w:line="24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által képviselt</w:t>
      </w:r>
    </w:p>
    <w:p w14:paraId="6BDF6B81" w14:textId="5FAAEA3A" w:rsidR="00167F4B" w:rsidRPr="00167F4B" w:rsidRDefault="00167F4B" w:rsidP="00167F4B">
      <w:pPr>
        <w:spacing w:after="0" w:line="240" w:lineRule="auto"/>
        <w:ind w:left="5760"/>
        <w:rPr>
          <w:b/>
          <w:bCs/>
        </w:rPr>
      </w:pPr>
      <w:r>
        <w:rPr>
          <w:b/>
          <w:bCs/>
        </w:rPr>
        <w:t xml:space="preserve">             </w:t>
      </w:r>
      <w:proofErr w:type="spellStart"/>
      <w:r w:rsidRPr="00167F4B">
        <w:rPr>
          <w:b/>
          <w:bCs/>
        </w:rPr>
        <w:t>Icecoffee</w:t>
      </w:r>
      <w:proofErr w:type="spellEnd"/>
      <w:r w:rsidRPr="00167F4B">
        <w:rPr>
          <w:b/>
          <w:bCs/>
        </w:rPr>
        <w:t xml:space="preserve"> Bt.</w:t>
      </w:r>
    </w:p>
    <w:p w14:paraId="5BC2E574" w14:textId="1793B8A6" w:rsidR="00167F4B" w:rsidRPr="00167F4B" w:rsidRDefault="00167F4B" w:rsidP="00167F4B">
      <w:pPr>
        <w:spacing w:after="0" w:line="240" w:lineRule="auto"/>
        <w:ind w:left="5040" w:firstLine="720"/>
        <w:rPr>
          <w:b/>
          <w:bCs/>
        </w:rPr>
      </w:pPr>
      <w:r>
        <w:rPr>
          <w:b/>
          <w:bCs/>
        </w:rPr>
        <w:t xml:space="preserve">              </w:t>
      </w:r>
      <w:r w:rsidRPr="00167F4B">
        <w:rPr>
          <w:b/>
          <w:bCs/>
        </w:rPr>
        <w:t>Adatkezelő</w:t>
      </w:r>
    </w:p>
    <w:sectPr w:rsidR="00167F4B" w:rsidRPr="00167F4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BE4F" w14:textId="77777777" w:rsidR="003C34A5" w:rsidRDefault="003C34A5" w:rsidP="00C76908">
      <w:pPr>
        <w:spacing w:after="0" w:line="240" w:lineRule="auto"/>
      </w:pPr>
      <w:r>
        <w:separator/>
      </w:r>
    </w:p>
  </w:endnote>
  <w:endnote w:type="continuationSeparator" w:id="0">
    <w:p w14:paraId="24CAE11D" w14:textId="77777777" w:rsidR="003C34A5" w:rsidRDefault="003C34A5" w:rsidP="00C7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934786"/>
      <w:docPartObj>
        <w:docPartGallery w:val="Page Numbers (Bottom of Page)"/>
        <w:docPartUnique/>
      </w:docPartObj>
    </w:sdtPr>
    <w:sdtContent>
      <w:p w14:paraId="4DF42A61" w14:textId="287C799F" w:rsidR="002E121A" w:rsidRDefault="002E121A">
        <w:pPr>
          <w:pStyle w:val="ll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BF8043C" wp14:editId="2FAEB35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93956602" name="Nagy záróje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0174A" w14:textId="77777777" w:rsidR="002E121A" w:rsidRDefault="002E121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BF8043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Nagy zárójel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D40174A" w14:textId="77777777" w:rsidR="002E121A" w:rsidRDefault="002E121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C74F75" wp14:editId="2F4021D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61423723" name="Egyenes összekötő nyíll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D34518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26E7" w14:textId="77777777" w:rsidR="003C34A5" w:rsidRDefault="003C34A5" w:rsidP="00C76908">
      <w:pPr>
        <w:spacing w:after="0" w:line="240" w:lineRule="auto"/>
      </w:pPr>
      <w:r>
        <w:separator/>
      </w:r>
    </w:p>
  </w:footnote>
  <w:footnote w:type="continuationSeparator" w:id="0">
    <w:p w14:paraId="24EF7CF7" w14:textId="77777777" w:rsidR="003C34A5" w:rsidRDefault="003C34A5" w:rsidP="00C7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77CD" w14:textId="77777777" w:rsidR="002E121A" w:rsidRDefault="00C76908" w:rsidP="002E121A">
    <w:pPr>
      <w:spacing w:after="0"/>
      <w:jc w:val="center"/>
      <w:rPr>
        <w:b/>
        <w:sz w:val="32"/>
        <w:szCs w:val="32"/>
      </w:rPr>
    </w:pPr>
    <w:r w:rsidRPr="00C76908">
      <w:rPr>
        <w:b/>
        <w:sz w:val="32"/>
        <w:szCs w:val="32"/>
      </w:rPr>
      <w:t>ADATKEZELÉSI TÁJÉKOZTATÓ</w:t>
    </w:r>
  </w:p>
  <w:p w14:paraId="420F9525" w14:textId="3C5D6F4E" w:rsidR="00C76908" w:rsidRPr="002E121A" w:rsidRDefault="002E121A" w:rsidP="002E121A">
    <w:pPr>
      <w:spacing w:after="0"/>
      <w:jc w:val="center"/>
      <w:rPr>
        <w:b/>
        <w:sz w:val="18"/>
        <w:szCs w:val="18"/>
      </w:rPr>
    </w:pPr>
    <w:r w:rsidRPr="002E121A">
      <w:rPr>
        <w:bCs/>
        <w:sz w:val="12"/>
        <w:szCs w:val="12"/>
      </w:rPr>
      <w:t>●</w:t>
    </w:r>
    <w:r w:rsidRPr="002E121A">
      <w:rPr>
        <w:bCs/>
        <w:sz w:val="18"/>
        <w:szCs w:val="18"/>
      </w:rPr>
      <w:t xml:space="preserve"> </w:t>
    </w:r>
    <w:r w:rsidR="00C76908" w:rsidRPr="002E121A">
      <w:rPr>
        <w:bCs/>
        <w:sz w:val="18"/>
        <w:szCs w:val="18"/>
      </w:rPr>
      <w:t>korrekthitel.hu</w:t>
    </w:r>
    <w:r w:rsidRPr="002E121A">
      <w:rPr>
        <w:bCs/>
        <w:sz w:val="18"/>
        <w:szCs w:val="18"/>
      </w:rPr>
      <w:t xml:space="preserve"> </w:t>
    </w:r>
    <w:r w:rsidRPr="002E121A">
      <w:rPr>
        <w:bCs/>
        <w:sz w:val="12"/>
        <w:szCs w:val="12"/>
      </w:rPr>
      <w:t>●</w:t>
    </w:r>
  </w:p>
  <w:p w14:paraId="1324AE24" w14:textId="61E6AEAA" w:rsidR="00C76908" w:rsidRPr="002E121A" w:rsidRDefault="002E121A" w:rsidP="00C76908">
    <w:pPr>
      <w:spacing w:after="0"/>
      <w:jc w:val="center"/>
      <w:rPr>
        <w:bCs/>
        <w:sz w:val="18"/>
        <w:szCs w:val="18"/>
      </w:rPr>
    </w:pPr>
    <w:r w:rsidRPr="002E121A">
      <w:rPr>
        <w:bCs/>
        <w:sz w:val="12"/>
        <w:szCs w:val="12"/>
      </w:rPr>
      <w:t>●</w:t>
    </w:r>
    <w:r w:rsidRPr="002E121A">
      <w:rPr>
        <w:bCs/>
        <w:sz w:val="18"/>
        <w:szCs w:val="18"/>
      </w:rPr>
      <w:t xml:space="preserve"> </w:t>
    </w:r>
    <w:r w:rsidR="00C76908" w:rsidRPr="002E121A">
      <w:rPr>
        <w:bCs/>
        <w:sz w:val="18"/>
        <w:szCs w:val="18"/>
      </w:rPr>
      <w:t xml:space="preserve">Adatkezelő: </w:t>
    </w:r>
    <w:proofErr w:type="spellStart"/>
    <w:r w:rsidR="00C76908" w:rsidRPr="002E121A">
      <w:rPr>
        <w:bCs/>
        <w:sz w:val="18"/>
        <w:szCs w:val="18"/>
      </w:rPr>
      <w:t>Icecoffee</w:t>
    </w:r>
    <w:proofErr w:type="spellEnd"/>
    <w:r w:rsidR="00C76908" w:rsidRPr="002E121A">
      <w:rPr>
        <w:bCs/>
        <w:sz w:val="18"/>
        <w:szCs w:val="18"/>
      </w:rPr>
      <w:t xml:space="preserve"> Bt.</w:t>
    </w:r>
    <w:r w:rsidRPr="002E121A">
      <w:rPr>
        <w:sz w:val="18"/>
        <w:szCs w:val="18"/>
      </w:rPr>
      <w:t xml:space="preserve"> </w:t>
    </w:r>
    <w:r w:rsidRPr="002E121A">
      <w:rPr>
        <w:bCs/>
        <w:sz w:val="12"/>
        <w:szCs w:val="12"/>
      </w:rPr>
      <w:t>●</w:t>
    </w:r>
  </w:p>
  <w:p w14:paraId="5A3E50D1" w14:textId="42E36D76" w:rsidR="00C76908" w:rsidRDefault="002E121A" w:rsidP="00C76908">
    <w:pPr>
      <w:pBdr>
        <w:bottom w:val="single" w:sz="6" w:space="1" w:color="auto"/>
      </w:pBdr>
      <w:spacing w:after="0"/>
      <w:jc w:val="center"/>
      <w:rPr>
        <w:sz w:val="12"/>
        <w:szCs w:val="12"/>
      </w:rPr>
    </w:pPr>
    <w:r w:rsidRPr="002E121A">
      <w:rPr>
        <w:sz w:val="12"/>
        <w:szCs w:val="12"/>
      </w:rPr>
      <w:t>●</w:t>
    </w:r>
    <w:r w:rsidRPr="002E121A">
      <w:rPr>
        <w:sz w:val="18"/>
        <w:szCs w:val="18"/>
      </w:rPr>
      <w:t xml:space="preserve"> </w:t>
    </w:r>
    <w:r w:rsidR="00C76908" w:rsidRPr="002E121A">
      <w:rPr>
        <w:sz w:val="18"/>
        <w:szCs w:val="18"/>
      </w:rPr>
      <w:t>Hatályos: 2025. október 01. napjától</w:t>
    </w:r>
    <w:r w:rsidRPr="002E121A">
      <w:rPr>
        <w:sz w:val="18"/>
        <w:szCs w:val="18"/>
      </w:rPr>
      <w:t xml:space="preserve"> </w:t>
    </w:r>
    <w:r w:rsidRPr="002E121A">
      <w:rPr>
        <w:sz w:val="12"/>
        <w:szCs w:val="12"/>
      </w:rPr>
      <w:t>●</w:t>
    </w:r>
  </w:p>
  <w:p w14:paraId="42ACFCB4" w14:textId="77777777" w:rsidR="00C76908" w:rsidRDefault="00C769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155937"/>
    <w:multiLevelType w:val="hybridMultilevel"/>
    <w:tmpl w:val="BDCA9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7357">
    <w:abstractNumId w:val="8"/>
  </w:num>
  <w:num w:numId="2" w16cid:durableId="793209144">
    <w:abstractNumId w:val="6"/>
  </w:num>
  <w:num w:numId="3" w16cid:durableId="1725256668">
    <w:abstractNumId w:val="5"/>
  </w:num>
  <w:num w:numId="4" w16cid:durableId="751319249">
    <w:abstractNumId w:val="4"/>
  </w:num>
  <w:num w:numId="5" w16cid:durableId="1361662826">
    <w:abstractNumId w:val="7"/>
  </w:num>
  <w:num w:numId="6" w16cid:durableId="329329493">
    <w:abstractNumId w:val="3"/>
  </w:num>
  <w:num w:numId="7" w16cid:durableId="1022634468">
    <w:abstractNumId w:val="2"/>
  </w:num>
  <w:num w:numId="8" w16cid:durableId="234316936">
    <w:abstractNumId w:val="1"/>
  </w:num>
  <w:num w:numId="9" w16cid:durableId="662323214">
    <w:abstractNumId w:val="0"/>
  </w:num>
  <w:num w:numId="10" w16cid:durableId="1536582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61D"/>
    <w:rsid w:val="00034616"/>
    <w:rsid w:val="0006063C"/>
    <w:rsid w:val="000A7F15"/>
    <w:rsid w:val="0015074B"/>
    <w:rsid w:val="00167F4B"/>
    <w:rsid w:val="0029639D"/>
    <w:rsid w:val="002E121A"/>
    <w:rsid w:val="00326F90"/>
    <w:rsid w:val="00396D7E"/>
    <w:rsid w:val="003C34A5"/>
    <w:rsid w:val="0047381F"/>
    <w:rsid w:val="004A509E"/>
    <w:rsid w:val="004D246C"/>
    <w:rsid w:val="00505578"/>
    <w:rsid w:val="00565001"/>
    <w:rsid w:val="005F2C58"/>
    <w:rsid w:val="00624FDD"/>
    <w:rsid w:val="006C1F13"/>
    <w:rsid w:val="00727ACF"/>
    <w:rsid w:val="007A1ED5"/>
    <w:rsid w:val="007A1F77"/>
    <w:rsid w:val="007B28D9"/>
    <w:rsid w:val="008A20DD"/>
    <w:rsid w:val="009C52DD"/>
    <w:rsid w:val="009D3E25"/>
    <w:rsid w:val="00A37771"/>
    <w:rsid w:val="00AA1D8D"/>
    <w:rsid w:val="00B47730"/>
    <w:rsid w:val="00C76908"/>
    <w:rsid w:val="00C86D1B"/>
    <w:rsid w:val="00CB0664"/>
    <w:rsid w:val="00CC393E"/>
    <w:rsid w:val="00CD7899"/>
    <w:rsid w:val="00D2057E"/>
    <w:rsid w:val="00DA1A07"/>
    <w:rsid w:val="00DC5058"/>
    <w:rsid w:val="00F72451"/>
    <w:rsid w:val="00FC07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92BC0"/>
  <w14:defaultImageDpi w14:val="300"/>
  <w15:docId w15:val="{E1694587-1497-412D-B84E-6B68F60B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Calibri" w:eastAsia="Calibri" w:hAnsi="Calibr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DA1A0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1728</Words>
  <Characters>11929</Characters>
  <Application>Microsoft Office Word</Application>
  <DocSecurity>0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2025-09-29T13:34:00Z</dcterms:created>
  <dcterms:modified xsi:type="dcterms:W3CDTF">2025-09-30T14:47:00Z</dcterms:modified>
  <cp:category/>
</cp:coreProperties>
</file>